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9C3" w:rsidRDefault="00DC3139" w:rsidP="00A40D3E">
      <w:pPr>
        <w:rPr>
          <w:sz w:val="28"/>
          <w:szCs w:val="28"/>
        </w:rPr>
      </w:pPr>
      <w:r>
        <w:rPr>
          <w:noProof/>
          <w:sz w:val="28"/>
          <w:szCs w:val="28"/>
        </w:rPr>
        <mc:AlternateContent>
          <mc:Choice Requires="wps">
            <w:drawing>
              <wp:anchor distT="0" distB="0" distL="114300" distR="114300" simplePos="0" relativeHeight="251653120" behindDoc="0" locked="0" layoutInCell="1" allowOverlap="1" wp14:anchorId="3C8CBE3A" wp14:editId="7E6A8E22">
                <wp:simplePos x="0" y="0"/>
                <wp:positionH relativeFrom="column">
                  <wp:posOffset>3606165</wp:posOffset>
                </wp:positionH>
                <wp:positionV relativeFrom="paragraph">
                  <wp:posOffset>184150</wp:posOffset>
                </wp:positionV>
                <wp:extent cx="6379210" cy="2847975"/>
                <wp:effectExtent l="0" t="0" r="2540" b="9525"/>
                <wp:wrapNone/>
                <wp:docPr id="24" name="Rectangle 24"/>
                <wp:cNvGraphicFramePr/>
                <a:graphic xmlns:a="http://schemas.openxmlformats.org/drawingml/2006/main">
                  <a:graphicData uri="http://schemas.microsoft.com/office/word/2010/wordprocessingShape">
                    <wps:wsp>
                      <wps:cNvSpPr/>
                      <wps:spPr>
                        <a:xfrm>
                          <a:off x="0" y="0"/>
                          <a:ext cx="6379210" cy="28479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6083B" w:rsidRDefault="00DC3139" w:rsidP="00DC3139">
                            <w:pPr>
                              <w:jc w:val="both"/>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139">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cancer du sein triple négatif (TNBC) : Etude du profil génétique, modélisation des marqueurs biologiques et étude de l'impact de l'utilisation des plantes médicinales sur le traitement des patients recrutées au CHU Mohamed VI de Marrakech.</w:t>
                            </w:r>
                          </w:p>
                          <w:p w:rsidR="00DC3139" w:rsidRPr="00DC3139" w:rsidRDefault="00DC3139" w:rsidP="00DC3139">
                            <w:pPr>
                              <w:jc w:val="both"/>
                              <w:rPr>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3139" w:rsidRPr="00C12485" w:rsidRDefault="00DC3139" w:rsidP="00DC3139">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cancer tripe négatif (TNBC) englobe un groupe hétérogène de sous-ensembles de tumeurs qui sont caractérisées par l’absence d’expression des récepteurs hormonaux aux estrogènes (ER) et progestérone (PR) et par l’expression de HER2 non amplifiée. 10-24% des cancers du sein invasifs entrent dans cette catégorie. Ces tumeurs présentent un risque élevé de rechute, quelle que soit le grade et le stade, et représentent pour une grande partie le sein métastasique. L’objectif du projet comporte trois parties complémentaires :</w:t>
                            </w:r>
                          </w:p>
                          <w:p w:rsidR="00DC3139" w:rsidRPr="00C12485" w:rsidRDefault="00DC3139" w:rsidP="00DC3139">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Etudier sur des biopsies fraiche de TNBC sans traitement et après traitement in vitro par différentes molécules de chimiothérapie (1ère, 2ème et 3ème ligne), l’expression des gènes impliqués particulièrement dans :</w:t>
                            </w:r>
                          </w:p>
                          <w:p w:rsidR="00DC3139" w:rsidRPr="00C12485" w:rsidRDefault="00DC3139" w:rsidP="00DC3139">
                            <w:pPr>
                              <w:pStyle w:val="Paragraphedeliste"/>
                              <w:numPr>
                                <w:ilvl w:val="0"/>
                                <w:numId w:val="8"/>
                              </w:num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réponse immédiate aux lésions (Fos, Jun, </w:t>
                            </w:r>
                            <w:proofErr w:type="spellStart"/>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Gadd</w:t>
                            </w:r>
                            <w:proofErr w:type="spellEnd"/>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p53)</w:t>
                            </w:r>
                          </w:p>
                          <w:p w:rsidR="00DC3139" w:rsidRPr="00C12485" w:rsidRDefault="00DC3139" w:rsidP="00DC3139">
                            <w:pPr>
                              <w:pStyle w:val="Paragraphedeliste"/>
                              <w:numPr>
                                <w:ilvl w:val="0"/>
                                <w:numId w:val="8"/>
                              </w:num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résistance à la chimiothérapie (MDR-1, MRP,…)</w:t>
                            </w:r>
                          </w:p>
                          <w:p w:rsidR="00DC3139" w:rsidRPr="00C12485" w:rsidRDefault="00DC3139" w:rsidP="00DC3139">
                            <w:pPr>
                              <w:pStyle w:val="Paragraphedeliste"/>
                              <w:numPr>
                                <w:ilvl w:val="0"/>
                                <w:numId w:val="8"/>
                              </w:num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réparation de l’ADN (MGMT)</w:t>
                            </w:r>
                          </w:p>
                          <w:p w:rsidR="00DC3139" w:rsidRPr="00C12485" w:rsidRDefault="00DC3139" w:rsidP="00DC3139">
                            <w:pPr>
                              <w:pStyle w:val="Paragraphedeliste"/>
                              <w:numPr>
                                <w:ilvl w:val="0"/>
                                <w:numId w:val="8"/>
                              </w:num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control de l’apoptose (Bcl-2, </w:t>
                            </w:r>
                            <w:proofErr w:type="spellStart"/>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Myc</w:t>
                            </w:r>
                            <w:proofErr w:type="spellEnd"/>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Fas</w:t>
                            </w:r>
                            <w:proofErr w:type="spellEnd"/>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 </w:t>
                            </w:r>
                            <w:proofErr w:type="spellStart"/>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Bax</w:t>
                            </w:r>
                            <w:proofErr w:type="spellEnd"/>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C3139" w:rsidRPr="00C12485" w:rsidRDefault="00DC3139" w:rsidP="00DC3139">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Modélisation de marqueur biologique (CA15.3) dans le cancer de sein et le TNBC en particulier suit au traitement chimio-thérapeutique.</w:t>
                            </w:r>
                          </w:p>
                          <w:p w:rsidR="00795315" w:rsidRPr="00C12485" w:rsidRDefault="00DC3139" w:rsidP="00DC3139">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Etude de l’impact de l’utilisation des plantes médicinales sur la santé des malades traités pour le cancer du sein en général et le TNBC en particulier.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CBE3A" id="Rectangle 24" o:spid="_x0000_s1026" style="position:absolute;margin-left:283.95pt;margin-top:14.5pt;width:502.3pt;height:22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SwcgIAADAFAAAOAAAAZHJzL2Uyb0RvYy54bWysVF1P2zAUfZ+0/2D5faTJCoWKFFUgpkkI&#10;EB/i2XXsNprj6127Tbpfv2snDYihPUx7cWzfc7+Oz835RdcYtlPoa7Alz48mnCkroartuuTPT9df&#10;TjnzQdhKGLCq5Hvl+cXi86fz1s1VARswlUJGQayft67kmxDcPMu83KhG+CNwypJRAzYi0BHXWYWi&#10;peiNyYrJ5CRrASuHIJX3dHvVG/kixddayXCntVeBmZJTbSGtmNZVXLPFuZivUbhNLYcyxD9U0Yja&#10;UtIx1JUIgm2x/iNUU0sEDzocSWgy0LqWKvVA3eSTd908boRTqRcix7uRJv//wsrb3T2yuip5MeXM&#10;iobe6IFYE3ZtFKM7Iqh1fk64R3ePw8nTNnbbaWzil/pgXSJ1P5KqusAkXZ58nZ0VOXEvyVacTmdn&#10;s+MYNXt1d+jDNwUNi5uSI+VPZIrdjQ899ACJ2YyNq4Xr2pjeGm+yWGZfWNqFvVE9+kFp6pBKKVLU&#10;pC11aZDtBKmi+pEP5RhLyOiiKfDolH/kZMLBacBGN5X0NjpOPnJ8zTaiU0awYXRsagv4d2fd4w9d&#10;973GtkO36oZHWkG1p7dF6EXvnbyuid8b4cO9QFI5vQlNbrijRRtoSw7DjrMN4K+P7iOexEdWzlqa&#10;mpL7n1uBijPz3ZIsz/LpNI5ZOkyPZwUd8K1l9dZit80l0BPk9I9wMm0jPpjDViM0LzTgy5iVTMJK&#10;yl1yGfBwuAz9NNMvQqrlMsFotJwIN/bRyRg8Ehz189S9CHSDyALp8xYOEybm77TWY6OnheU2gK6T&#10;ECPFPa8D9TSWScrDLyTO/dtzQr3+6Ba/AQAA//8DAFBLAwQUAAYACAAAACEA4Gf0EuAAAAALAQAA&#10;DwAAAGRycy9kb3ducmV2LnhtbEyPQU7DMBBF90jcwRokdtRpRJo2ZFIhUBdIlSoKB3DiaRIRj4Pt&#10;puH2uCtYjubp//fL7WwGMZHzvWWE5SIBQdxY3XOL8Pmxe1iD8EGxVoNlQvghD9vq9qZUhbYXfqfp&#10;GFoRQ9gXCqELYSyk9E1HRvmFHYnj72SdUSGerpXaqUsMN4NMk2Qljeo5NnRqpJeOmq/j2SAc9Pcy&#10;fx13bjL127Tfm+bgjEe8v5ufn0AEmsMfDFf9qA5VdKrtmbUXA0K2yjcRRUg3cdMVyPI0A1EjPOZ5&#10;BrIq5f8N1S8AAAD//wMAUEsBAi0AFAAGAAgAAAAhALaDOJL+AAAA4QEAABMAAAAAAAAAAAAAAAAA&#10;AAAAAFtDb250ZW50X1R5cGVzXS54bWxQSwECLQAUAAYACAAAACEAOP0h/9YAAACUAQAACwAAAAAA&#10;AAAAAAAAAAAvAQAAX3JlbHMvLnJlbHNQSwECLQAUAAYACAAAACEANnaksHICAAAwBQAADgAAAAAA&#10;AAAAAAAAAAAuAgAAZHJzL2Uyb0RvYy54bWxQSwECLQAUAAYACAAAACEA4Gf0EuAAAAALAQAADwAA&#10;AAAAAAAAAAAAAADMBAAAZHJzL2Rvd25yZXYueG1sUEsFBgAAAAAEAAQA8wAAANkFAAAAAA==&#10;" fillcolor="white [3201]" stroked="f" strokeweight="2pt">
                <v:textbox>
                  <w:txbxContent>
                    <w:p w:rsidR="0086083B" w:rsidRDefault="00DC3139" w:rsidP="00DC3139">
                      <w:pPr>
                        <w:jc w:val="both"/>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3139">
                        <w:rPr>
                          <w:b/>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cancer du sein triple négatif (TNBC) : Etude du profil génétique, modélisation des marqueurs biologiques et étude de l'impact de l'utilisation des plantes médicinales sur le traitement des patients recrutées au CHU Mohamed VI de Marrakech.</w:t>
                      </w:r>
                    </w:p>
                    <w:p w:rsidR="00DC3139" w:rsidRPr="00DC3139" w:rsidRDefault="00DC3139" w:rsidP="00DC3139">
                      <w:pPr>
                        <w:jc w:val="both"/>
                        <w:rPr>
                          <w:color w:val="000000" w:themeColor="text1"/>
                          <w:sz w:val="12"/>
                          <w:szCs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C3139" w:rsidRPr="00C12485" w:rsidRDefault="00DC3139" w:rsidP="00DC3139">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cancer tripe négatif (TNBC) englobe un groupe hétérogène de sous-ensembles de tumeurs qui sont caractérisées par l’absence d’expression des récepteurs hormonaux aux estrogènes (ER) et progestérone (PR) et par l’expression de HER2 non amplifiée. 10-24% des cancers du sein invasifs entrent dans cette catégorie. Ces tumeurs présentent un risque élevé de rechute, quelle que soit le grade et le stade, et représentent pour une grande partie le sein métastasique. L’objectif du projet comporte trois parties complémentaires :</w:t>
                      </w:r>
                    </w:p>
                    <w:p w:rsidR="00DC3139" w:rsidRPr="00C12485" w:rsidRDefault="00DC3139" w:rsidP="00DC3139">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Etudier sur des biopsies fraiche de TNBC sans traitement et après traitement in vitro par différentes molécules de chimiothérapie (1ère, 2ème et 3ème ligne), l’expression des gènes impliqués particulièrement dans :</w:t>
                      </w:r>
                    </w:p>
                    <w:p w:rsidR="00DC3139" w:rsidRPr="00C12485" w:rsidRDefault="00DC3139" w:rsidP="00DC3139">
                      <w:pPr>
                        <w:pStyle w:val="Paragraphedeliste"/>
                        <w:numPr>
                          <w:ilvl w:val="0"/>
                          <w:numId w:val="8"/>
                        </w:num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réponse immédiate aux lésions (Fos, Jun, </w:t>
                      </w:r>
                      <w:proofErr w:type="spellStart"/>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Gadd</w:t>
                      </w:r>
                      <w:proofErr w:type="spellEnd"/>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p53)</w:t>
                      </w:r>
                    </w:p>
                    <w:p w:rsidR="00DC3139" w:rsidRPr="00C12485" w:rsidRDefault="00DC3139" w:rsidP="00DC3139">
                      <w:pPr>
                        <w:pStyle w:val="Paragraphedeliste"/>
                        <w:numPr>
                          <w:ilvl w:val="0"/>
                          <w:numId w:val="8"/>
                        </w:num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résistance à la chimiothérapie (MDR-1, MRP,…)</w:t>
                      </w:r>
                    </w:p>
                    <w:p w:rsidR="00DC3139" w:rsidRPr="00C12485" w:rsidRDefault="00DC3139" w:rsidP="00DC3139">
                      <w:pPr>
                        <w:pStyle w:val="Paragraphedeliste"/>
                        <w:numPr>
                          <w:ilvl w:val="0"/>
                          <w:numId w:val="8"/>
                        </w:num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réparation de l’ADN (MGMT)</w:t>
                      </w:r>
                    </w:p>
                    <w:p w:rsidR="00DC3139" w:rsidRPr="00C12485" w:rsidRDefault="00DC3139" w:rsidP="00DC3139">
                      <w:pPr>
                        <w:pStyle w:val="Paragraphedeliste"/>
                        <w:numPr>
                          <w:ilvl w:val="0"/>
                          <w:numId w:val="8"/>
                        </w:num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control de l’apoptose (Bcl-2, </w:t>
                      </w:r>
                      <w:proofErr w:type="spellStart"/>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Myc</w:t>
                      </w:r>
                      <w:proofErr w:type="spellEnd"/>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Fas</w:t>
                      </w:r>
                      <w:proofErr w:type="spellEnd"/>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 </w:t>
                      </w:r>
                      <w:proofErr w:type="spellStart"/>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Bax</w:t>
                      </w:r>
                      <w:proofErr w:type="spellEnd"/>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C3139" w:rsidRPr="00C12485" w:rsidRDefault="00DC3139" w:rsidP="00DC3139">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Modélisation de marqueur biologique (CA15.3) dans le cancer de sein et le TNBC en particulier suit au traitement chimio-thérapeutique.</w:t>
                      </w:r>
                    </w:p>
                    <w:p w:rsidR="00795315" w:rsidRPr="00C12485" w:rsidRDefault="00DC3139" w:rsidP="00DC3139">
                      <w:pPr>
                        <w:jc w:val="both"/>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48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Etude de l’impact de l’utilisation des plantes médicinales sur la santé des malades traités pour le cancer du sein en général et le TNBC en particulier.</w:t>
                      </w:r>
                    </w:p>
                  </w:txbxContent>
                </v:textbox>
              </v:rect>
            </w:pict>
          </mc:Fallback>
        </mc:AlternateContent>
      </w:r>
      <w:r w:rsidR="00285B14">
        <w:rPr>
          <w:noProof/>
        </w:rPr>
        <w:drawing>
          <wp:anchor distT="0" distB="0" distL="114300" distR="114300" simplePos="0" relativeHeight="251637760" behindDoc="0" locked="0" layoutInCell="1" allowOverlap="1" wp14:anchorId="46F28E1A" wp14:editId="62425E59">
            <wp:simplePos x="0" y="0"/>
            <wp:positionH relativeFrom="column">
              <wp:posOffset>123825</wp:posOffset>
            </wp:positionH>
            <wp:positionV relativeFrom="paragraph">
              <wp:posOffset>-968375</wp:posOffset>
            </wp:positionV>
            <wp:extent cx="1352550" cy="857250"/>
            <wp:effectExtent l="0" t="0" r="0" b="0"/>
            <wp:wrapNone/>
            <wp:docPr id="2"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85B14" w:rsidRPr="005670C7">
        <w:rPr>
          <w:noProof/>
        </w:rPr>
        <mc:AlternateContent>
          <mc:Choice Requires="wps">
            <w:drawing>
              <wp:anchor distT="0" distB="0" distL="114300" distR="114300" simplePos="0" relativeHeight="251640832" behindDoc="0" locked="0" layoutInCell="1" allowOverlap="1" wp14:anchorId="272A738B" wp14:editId="229F74F6">
                <wp:simplePos x="0" y="0"/>
                <wp:positionH relativeFrom="column">
                  <wp:posOffset>6972300</wp:posOffset>
                </wp:positionH>
                <wp:positionV relativeFrom="paragraph">
                  <wp:posOffset>-874395</wp:posOffset>
                </wp:positionV>
                <wp:extent cx="3057525" cy="904875"/>
                <wp:effectExtent l="0" t="0" r="12065" b="285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904875"/>
                        </a:xfrm>
                        <a:prstGeom prst="rect">
                          <a:avLst/>
                        </a:prstGeom>
                        <a:solidFill>
                          <a:srgbClr val="FFFFFF"/>
                        </a:solidFill>
                        <a:ln w="6350">
                          <a:solidFill>
                            <a:srgbClr val="4F81BD"/>
                          </a:solidFill>
                          <a:miter lim="800000"/>
                          <a:headEnd/>
                          <a:tailEnd/>
                        </a:ln>
                      </wps:spPr>
                      <wps:txbx>
                        <w:txbxContent>
                          <w:p w:rsidR="005670C7" w:rsidRDefault="005670C7" w:rsidP="007A29C3">
                            <w:pPr>
                              <w:pStyle w:val="NormalWeb"/>
                              <w:spacing w:before="0" w:beforeAutospacing="0" w:after="0" w:afterAutospacing="0"/>
                              <w:jc w:val="center"/>
                            </w:pPr>
                            <w:r>
                              <w:rPr>
                                <w:rFonts w:ascii="Garamond" w:hAnsi="Garamond" w:cstheme="minorBidi"/>
                                <w:color w:val="000000"/>
                                <w:sz w:val="22"/>
                                <w:szCs w:val="22"/>
                              </w:rPr>
                              <w:t>Institut de Recherche sur le Cancer</w:t>
                            </w:r>
                          </w:p>
                          <w:p w:rsidR="005670C7" w:rsidRDefault="005670C7" w:rsidP="007A29C3">
                            <w:pPr>
                              <w:pStyle w:val="NormalWeb"/>
                              <w:spacing w:before="0" w:beforeAutospacing="0" w:after="0" w:afterAutospacing="0"/>
                              <w:jc w:val="center"/>
                            </w:pPr>
                            <w:r>
                              <w:rPr>
                                <w:rFonts w:ascii="Garamond" w:hAnsi="Garamond" w:cstheme="minorBidi"/>
                                <w:color w:val="000000"/>
                                <w:sz w:val="22"/>
                                <w:szCs w:val="22"/>
                              </w:rPr>
                              <w:t>Groupement d’intérêt public sans capital</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Siège Social : Centre Hospitalier Hassan II, Fès</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Arrêté conjoint d’approbation n°3733-14 du 02/04/2014</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B.0 n°6303 du 27octobre 2014 (éd. en arabe)</w:t>
                            </w:r>
                          </w:p>
                        </w:txbxContent>
                      </wps:txbx>
                      <wps:bodyPr wrap="none" lIns="91440" tIns="45720" rIns="91440" bIns="45720" anchor="t" upright="1">
                        <a:noAutofit/>
                      </wps:bodyPr>
                    </wps:wsp>
                  </a:graphicData>
                </a:graphic>
              </wp:anchor>
            </w:drawing>
          </mc:Choice>
          <mc:Fallback>
            <w:pict>
              <v:shapetype w14:anchorId="272A738B" id="_x0000_t202" coordsize="21600,21600" o:spt="202" path="m,l,21600r21600,l21600,xe">
                <v:stroke joinstyle="miter"/>
                <v:path gradientshapeok="t" o:connecttype="rect"/>
              </v:shapetype>
              <v:shape id="Text Box 1" o:spid="_x0000_s1027" type="#_x0000_t202" style="position:absolute;margin-left:549pt;margin-top:-68.85pt;width:240.75pt;height:71.25pt;z-index:251640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ApHQIAADMEAAAOAAAAZHJzL2Uyb0RvYy54bWysU9tu2zAMfR+wfxD0vti5takRp2ibZRjQ&#10;bgPafYAsy7YwSRQkJXb+fpScZtntZZgeBFGkjshzyPXtoBU5COclmJJOJzklwnCopWlL+vVl925F&#10;iQ/M1EyBESU9Ck9vN2/frHtbiBl0oGrhCIIYX/S2pF0ItsgyzzuhmZ+AFQadDTjNApquzWrHekTX&#10;Kpvl+VXWg6utAy68x9vt6KSbhN80gofPTeNFIKqkmFtIu0t7Ffdss2ZF65jtJD+lwf4hC82kwU/P&#10;UFsWGNk7+RuUltyBhyZMOOgMmkZykWrAaqb5L9U8d8yKVAuS4+2ZJv//YPmnwxdHZF3SOSWGaZTo&#10;RQyB3MNAppGd3voCg54thoUBr1HlVKm3j8C/eWLgoWOmFXfOQd8JVmN26WV28XTE8RGk6p+gxm/Y&#10;PkACGhqnI3VIBkF0VOl4ViamwvFyni+vl7MlJRx9N/lidb2MyWWseH1tnQ8fBGgSDyV1qHxCZ4dH&#10;H8bQ15D4mQcl651UKhmurR6UIweGXbJL64T+U5gypC/p1XyZjwT8FWKxW03vt3+C0DJguyupS7rK&#10;44pBrIi0vTd1Ogcm1XjG6pTBIiOPkbqRxDBUQxLsLE8F9RGJ7bGLS2pwzChRHw3KcDNdLGLTJ2Ox&#10;vJ6h4S491aWHGd4BjkagZG+dbDukcZTawB2K1cjEY8xm/PGUGnZmUuI0RbH1L+0U9WPWN98BAAD/&#10;/wMAUEsDBBQABgAIAAAAIQB1t6rh4gAAAAwBAAAPAAAAZHJzL2Rvd25yZXYueG1sTI9BT4NAFITv&#10;Jv6HzTPx1i5VWyiyNMZGY2+KxujtwT6ByL5FdmnRX+/2pMfJTGa+yTaT6cSeBtdaVrCYRyCIK6tb&#10;rhW8PN/NEhDOI2vsLJOCb3KwyU9PMky1PfAT7Qtfi1DCLkUFjfd9KqWrGjLo5rYnDt6HHQz6IIda&#10;6gEPodx08iKKVtJgy2GhwZ5uG6o+i9EouH/H7Wv/9rizY7Utup9pFT+UX0qdn0031yA8Tf4vDEf8&#10;gA55YCrtyNqJLuhonYQzXsFscRnHII6ZZbxegigVXCUg80z+P5H/AgAA//8DAFBLAQItABQABgAI&#10;AAAAIQC2gziS/gAAAOEBAAATAAAAAAAAAAAAAAAAAAAAAABbQ29udGVudF9UeXBlc10ueG1sUEsB&#10;Ai0AFAAGAAgAAAAhADj9If/WAAAAlAEAAAsAAAAAAAAAAAAAAAAALwEAAF9yZWxzLy5yZWxzUEsB&#10;Ai0AFAAGAAgAAAAhAE+LECkdAgAAMwQAAA4AAAAAAAAAAAAAAAAALgIAAGRycy9lMm9Eb2MueG1s&#10;UEsBAi0AFAAGAAgAAAAhAHW3quHiAAAADAEAAA8AAAAAAAAAAAAAAAAAdwQAAGRycy9kb3ducmV2&#10;LnhtbFBLBQYAAAAABAAEAPMAAACGBQAAAAA=&#10;" strokecolor="#4f81bd" strokeweight=".5pt">
                <v:textbox>
                  <w:txbxContent>
                    <w:p w:rsidR="005670C7" w:rsidRDefault="005670C7" w:rsidP="007A29C3">
                      <w:pPr>
                        <w:pStyle w:val="NormalWeb"/>
                        <w:spacing w:before="0" w:beforeAutospacing="0" w:after="0" w:afterAutospacing="0"/>
                        <w:jc w:val="center"/>
                      </w:pPr>
                      <w:r>
                        <w:rPr>
                          <w:rFonts w:ascii="Garamond" w:hAnsi="Garamond" w:cstheme="minorBidi"/>
                          <w:color w:val="000000"/>
                          <w:sz w:val="22"/>
                          <w:szCs w:val="22"/>
                        </w:rPr>
                        <w:t>Institut de Recherche sur le Cancer</w:t>
                      </w:r>
                    </w:p>
                    <w:p w:rsidR="005670C7" w:rsidRDefault="005670C7" w:rsidP="007A29C3">
                      <w:pPr>
                        <w:pStyle w:val="NormalWeb"/>
                        <w:spacing w:before="0" w:beforeAutospacing="0" w:after="0" w:afterAutospacing="0"/>
                        <w:jc w:val="center"/>
                      </w:pPr>
                      <w:r>
                        <w:rPr>
                          <w:rFonts w:ascii="Garamond" w:hAnsi="Garamond" w:cstheme="minorBidi"/>
                          <w:color w:val="000000"/>
                          <w:sz w:val="22"/>
                          <w:szCs w:val="22"/>
                        </w:rPr>
                        <w:t>Groupement d’intérêt public sans capital</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Siège Social : Centre Hospitalier Hassan II, Fès</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Arrêté conjoint d’approbation n°3733-14 du 02/04/2014</w:t>
                      </w:r>
                    </w:p>
                    <w:p w:rsidR="005670C7" w:rsidRDefault="005670C7" w:rsidP="007A29C3">
                      <w:pPr>
                        <w:pStyle w:val="NormalWeb"/>
                        <w:spacing w:before="0" w:beforeAutospacing="0" w:after="0" w:afterAutospacing="0"/>
                        <w:jc w:val="center"/>
                      </w:pPr>
                      <w:r>
                        <w:rPr>
                          <w:rFonts w:ascii="Garamond" w:hAnsi="Garamond" w:cstheme="minorBidi"/>
                          <w:i/>
                          <w:iCs/>
                          <w:color w:val="000000"/>
                          <w:sz w:val="22"/>
                          <w:szCs w:val="22"/>
                        </w:rPr>
                        <w:t>B.0 n°6303 du 27octobre 2014 (éd. en arabe)</w:t>
                      </w:r>
                    </w:p>
                  </w:txbxContent>
                </v:textbox>
              </v:shape>
            </w:pict>
          </mc:Fallback>
        </mc:AlternateContent>
      </w:r>
    </w:p>
    <w:tbl>
      <w:tblPr>
        <w:tblStyle w:val="Grilledutableau"/>
        <w:tblpPr w:leftFromText="141" w:rightFromText="141" w:vertAnchor="text" w:horzAnchor="page" w:tblpX="823" w:tblpY="135"/>
        <w:tblW w:w="0" w:type="auto"/>
        <w:tblLayout w:type="fixed"/>
        <w:tblLook w:val="04A0" w:firstRow="1" w:lastRow="0" w:firstColumn="1" w:lastColumn="0" w:noHBand="0" w:noVBand="1"/>
      </w:tblPr>
      <w:tblGrid>
        <w:gridCol w:w="2376"/>
        <w:gridCol w:w="2170"/>
      </w:tblGrid>
      <w:tr w:rsidR="00FA244A" w:rsidTr="00FA244A">
        <w:trPr>
          <w:trHeight w:val="476"/>
        </w:trPr>
        <w:tc>
          <w:tcPr>
            <w:tcW w:w="2376" w:type="dxa"/>
            <w:tcBorders>
              <w:bottom w:val="single" w:sz="4" w:space="0" w:color="auto"/>
            </w:tcBorders>
            <w:shd w:val="clear" w:color="auto" w:fill="DBE5F1" w:themeFill="accent1" w:themeFillTint="33"/>
          </w:tcPr>
          <w:p w:rsidR="00795315" w:rsidRPr="00285B14" w:rsidRDefault="00795315" w:rsidP="00795315">
            <w:pPr>
              <w:jc w:val="center"/>
              <w:rPr>
                <w:sz w:val="6"/>
                <w:szCs w:val="6"/>
              </w:rPr>
            </w:pPr>
          </w:p>
          <w:p w:rsidR="00795315" w:rsidRPr="00C12485" w:rsidRDefault="009455EB" w:rsidP="00795315">
            <w:pPr>
              <w:jc w:val="center"/>
            </w:pPr>
            <w:r>
              <w:t>S</w:t>
            </w:r>
            <w:r w:rsidR="00795315" w:rsidRPr="00C12485">
              <w:t xml:space="preserve">tart </w:t>
            </w:r>
            <w:proofErr w:type="spellStart"/>
            <w:r w:rsidR="00795315" w:rsidRPr="00C12485">
              <w:t>day</w:t>
            </w:r>
            <w:proofErr w:type="spellEnd"/>
          </w:p>
          <w:p w:rsidR="00795315" w:rsidRDefault="007D0FAE" w:rsidP="00795315">
            <w:pPr>
              <w:jc w:val="center"/>
              <w:rPr>
                <w:sz w:val="28"/>
                <w:szCs w:val="28"/>
              </w:rPr>
            </w:pPr>
            <w:r w:rsidRPr="00C12485">
              <w:t>01/07/2014</w:t>
            </w:r>
          </w:p>
        </w:tc>
        <w:tc>
          <w:tcPr>
            <w:tcW w:w="2170" w:type="dxa"/>
            <w:tcBorders>
              <w:bottom w:val="single" w:sz="4" w:space="0" w:color="auto"/>
            </w:tcBorders>
            <w:shd w:val="clear" w:color="auto" w:fill="DBE5F1" w:themeFill="accent1" w:themeFillTint="33"/>
          </w:tcPr>
          <w:p w:rsidR="00795315" w:rsidRPr="00285B14" w:rsidRDefault="00795315" w:rsidP="00795315">
            <w:pPr>
              <w:jc w:val="center"/>
              <w:rPr>
                <w:sz w:val="6"/>
                <w:szCs w:val="6"/>
              </w:rPr>
            </w:pPr>
          </w:p>
          <w:p w:rsidR="00795315" w:rsidRPr="00C12485" w:rsidRDefault="009455EB" w:rsidP="00795315">
            <w:pPr>
              <w:jc w:val="center"/>
            </w:pPr>
            <w:r>
              <w:t>E</w:t>
            </w:r>
            <w:bookmarkStart w:id="0" w:name="_GoBack"/>
            <w:bookmarkEnd w:id="0"/>
            <w:r w:rsidR="00795315" w:rsidRPr="00C12485">
              <w:t xml:space="preserve">nd </w:t>
            </w:r>
            <w:proofErr w:type="spellStart"/>
            <w:r w:rsidR="00795315" w:rsidRPr="00C12485">
              <w:t>day</w:t>
            </w:r>
            <w:proofErr w:type="spellEnd"/>
          </w:p>
          <w:p w:rsidR="00795315" w:rsidRDefault="007D0FAE" w:rsidP="00795315">
            <w:pPr>
              <w:jc w:val="center"/>
              <w:rPr>
                <w:sz w:val="28"/>
                <w:szCs w:val="28"/>
              </w:rPr>
            </w:pPr>
            <w:r w:rsidRPr="00C12485">
              <w:t>01/07/2017</w:t>
            </w:r>
          </w:p>
        </w:tc>
      </w:tr>
      <w:tr w:rsidR="00795315" w:rsidTr="00FA244A">
        <w:trPr>
          <w:trHeight w:val="476"/>
        </w:trPr>
        <w:tc>
          <w:tcPr>
            <w:tcW w:w="4546" w:type="dxa"/>
            <w:gridSpan w:val="2"/>
            <w:tcBorders>
              <w:left w:val="nil"/>
              <w:bottom w:val="single" w:sz="4" w:space="0" w:color="auto"/>
              <w:right w:val="nil"/>
            </w:tcBorders>
          </w:tcPr>
          <w:p w:rsidR="00795315" w:rsidRPr="009455EB" w:rsidRDefault="00795315" w:rsidP="00795315">
            <w:pPr>
              <w:rPr>
                <w:sz w:val="20"/>
                <w:szCs w:val="20"/>
              </w:rPr>
            </w:pPr>
          </w:p>
          <w:p w:rsidR="00795315" w:rsidRPr="009455EB" w:rsidRDefault="00795315" w:rsidP="00795315">
            <w:pPr>
              <w:autoSpaceDE w:val="0"/>
              <w:autoSpaceDN w:val="0"/>
              <w:adjustRightInd w:val="0"/>
              <w:rPr>
                <w:b/>
                <w:bCs/>
                <w:color w:val="0D0D0D" w:themeColor="text1" w:themeTint="F2"/>
                <w:sz w:val="20"/>
                <w:szCs w:val="20"/>
                <w:u w:val="single"/>
              </w:rPr>
            </w:pPr>
            <w:r w:rsidRPr="009455EB">
              <w:rPr>
                <w:b/>
                <w:bCs/>
                <w:color w:val="0D0D0D" w:themeColor="text1" w:themeTint="F2"/>
                <w:sz w:val="20"/>
                <w:szCs w:val="20"/>
                <w:u w:val="single"/>
              </w:rPr>
              <w:t>PROJECT INFO</w:t>
            </w:r>
          </w:p>
          <w:p w:rsidR="00795315" w:rsidRPr="009455EB" w:rsidRDefault="00795315" w:rsidP="00795315">
            <w:pPr>
              <w:autoSpaceDE w:val="0"/>
              <w:autoSpaceDN w:val="0"/>
              <w:adjustRightInd w:val="0"/>
              <w:rPr>
                <w:b/>
                <w:bCs/>
                <w:color w:val="0D0D0D" w:themeColor="text1" w:themeTint="F2"/>
                <w:sz w:val="20"/>
                <w:szCs w:val="20"/>
              </w:rPr>
            </w:pPr>
            <w:r w:rsidRPr="00795315">
              <w:rPr>
                <w:rFonts w:ascii="ZDingbats" w:hAnsi="ZDingbats"/>
                <w:b/>
                <w:bCs/>
                <w:noProof/>
                <w:color w:val="000000" w:themeColor="text1"/>
                <w:sz w:val="20"/>
                <w:szCs w:val="20"/>
              </w:rPr>
              <mc:AlternateContent>
                <mc:Choice Requires="wps">
                  <w:drawing>
                    <wp:anchor distT="0" distB="0" distL="114300" distR="114300" simplePos="0" relativeHeight="251653632" behindDoc="1" locked="0" layoutInCell="1" allowOverlap="1" wp14:anchorId="5A56D68F" wp14:editId="507219F1">
                      <wp:simplePos x="0" y="0"/>
                      <wp:positionH relativeFrom="column">
                        <wp:posOffset>-33020</wp:posOffset>
                      </wp:positionH>
                      <wp:positionV relativeFrom="paragraph">
                        <wp:posOffset>133985</wp:posOffset>
                      </wp:positionV>
                      <wp:extent cx="171450" cy="1428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714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991F12" id="Rectangle 22" o:spid="_x0000_s1026" style="position:absolute;margin-left:-2.6pt;margin-top:10.55pt;width:13.5pt;height:11.2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kXAIAAAsFAAAOAAAAZHJzL2Uyb0RvYy54bWysVMFu2zAMvQ/YPwi6r46NdO2COkXQosOA&#10;oi2aDj2rspQYk0SNUuJkXz9KdpyiK3YYdpFFkY8Unx59cbmzhm0VhhZczcuTCWfKSWhat6r596eb&#10;T+echShcIww4VfO9Cvxy/vHDRednqoI1mEYhoyQuzDpf83WMflYUQa6VFeEEvHLk1IBWRDJxVTQo&#10;OspuTVFNJp+LDrDxCFKFQKfXvZPPc36tlYz3WgcVmak53S3mFfP6ktZifiFmKxR+3crhGuIfbmFF&#10;66jomOpaRME22P6RyrYSIYCOJxJsAVq3UuUeqJty8qab5Vp4lXshcoIfaQr/L6282z4ga5uaVxVn&#10;Tlh6o0diTbiVUYzOiKDOhxnFLf0DDlagbep2p9GmL/XBdpnU/Uiq2kUm6bA8K6enRL0kVzmtzs9O&#10;U87iCPYY4lcFlqVNzZGqZyrF9jbEPvQQQrh0mb583sW9UekGxj0qTX1QwSqjs4LUlUG2FfT2zY9y&#10;KJsjE0S3xoyg8j2QiQfQEJtgKqtqBE7eAx6rjdG5Irg4Am3rAP8O1n38oeu+19T2CzR7ejaEXs/B&#10;y5uWyLsVIT4IJAET3zSU8Z4WbaCrOQw7ztaAv947T/GkK/Jy1tFA1Dz83AhUnJlvjhT3pZxO0wRl&#10;Y3p6VpGBrz0vrz1uY6+AeC9p/L3M2xQfzWGrEewzze4iVSWXcJJq11xGPBhXsR9Umn6pFoscRlPj&#10;Rbx1Sy9T8sRqEsfT7lmgHxQUSXp3cBgeMXsjpD42IR0sNhF0m1V25HXgmyYu63T4O6SRfm3nqOM/&#10;bP4bAAD//wMAUEsDBBQABgAIAAAAIQA8LtEz3QAAAAcBAAAPAAAAZHJzL2Rvd25yZXYueG1sTI9B&#10;T4NAFITvJv6HzWvSW7uAShR5NIbENNGTWA/etuwTSNm3hN1S8Ne7nvQ4mcnMN/luNr2YaHSdZYR4&#10;G4Egrq3uuEE4vD9v7kE4r1ir3jIhLORgV1xf5SrT9sJvNFW+EaGEXaYQWu+HTEpXt2SU29qBOHhf&#10;djTKBzk2Uo/qEspNL5MoSqVRHYeFVg1UtlSfqrNBeF2knw4f6cP3VHaLrj7L/QuViOvV/PQIwtPs&#10;/8Lwix/QoQhMR3tm7USPsLlLQhIhiWMQwU/i8OSIcHuTgixy+Z+/+AEAAP//AwBQSwECLQAUAAYA&#10;CAAAACEAtoM4kv4AAADhAQAAEwAAAAAAAAAAAAAAAAAAAAAAW0NvbnRlbnRfVHlwZXNdLnhtbFBL&#10;AQItABQABgAIAAAAIQA4/SH/1gAAAJQBAAALAAAAAAAAAAAAAAAAAC8BAABfcmVscy8ucmVsc1BL&#10;AQItABQABgAIAAAAIQAWC/qkXAIAAAsFAAAOAAAAAAAAAAAAAAAAAC4CAABkcnMvZTJvRG9jLnht&#10;bFBLAQItABQABgAIAAAAIQA8LtEz3QAAAAcBAAAPAAAAAAAAAAAAAAAAALYEAABkcnMvZG93bnJl&#10;di54bWxQSwUGAAAAAAQABADzAAAAwAUAAAAA&#10;" fillcolor="white [3201]" strokecolor="black [3200]" strokeweight="2pt"/>
                  </w:pict>
                </mc:Fallback>
              </mc:AlternateContent>
            </w:r>
          </w:p>
          <w:p w:rsidR="00795315" w:rsidRPr="009455EB" w:rsidRDefault="00795315" w:rsidP="00795315">
            <w:pPr>
              <w:autoSpaceDE w:val="0"/>
              <w:autoSpaceDN w:val="0"/>
              <w:adjustRightInd w:val="0"/>
              <w:rPr>
                <w:b/>
                <w:bCs/>
                <w:color w:val="0D0D0D" w:themeColor="text1" w:themeTint="F2"/>
              </w:rPr>
            </w:pPr>
            <w:r w:rsidRPr="009455EB">
              <w:rPr>
                <w:rFonts w:ascii="ZDingbats" w:hAnsi="ZDingbats"/>
                <w:b/>
                <w:bCs/>
                <w:color w:val="0D0D0D" w:themeColor="text1" w:themeTint="F2"/>
                <w:sz w:val="20"/>
                <w:szCs w:val="20"/>
              </w:rPr>
              <w:t xml:space="preserve">9   </w:t>
            </w:r>
            <w:r w:rsidRPr="009455EB">
              <w:rPr>
                <w:b/>
                <w:bCs/>
                <w:color w:val="0D0D0D" w:themeColor="text1" w:themeTint="F2"/>
              </w:rPr>
              <w:t>Cancer types</w:t>
            </w:r>
          </w:p>
          <w:p w:rsidR="00795315" w:rsidRPr="009455EB" w:rsidRDefault="00795315" w:rsidP="00795315">
            <w:pPr>
              <w:autoSpaceDE w:val="0"/>
              <w:autoSpaceDN w:val="0"/>
              <w:adjustRightInd w:val="0"/>
              <w:rPr>
                <w:b/>
                <w:bCs/>
                <w:color w:val="0D0D0D" w:themeColor="text1" w:themeTint="F2"/>
                <w:sz w:val="10"/>
                <w:szCs w:val="10"/>
              </w:rPr>
            </w:pPr>
            <w:r w:rsidRPr="009455EB">
              <w:rPr>
                <w:b/>
                <w:bCs/>
                <w:color w:val="0D0D0D" w:themeColor="text1" w:themeTint="F2"/>
                <w:sz w:val="20"/>
                <w:szCs w:val="20"/>
              </w:rPr>
              <w:t xml:space="preserve">      </w:t>
            </w:r>
          </w:p>
          <w:p w:rsidR="00795315" w:rsidRPr="009455EB" w:rsidRDefault="00795315" w:rsidP="009455EB">
            <w:pPr>
              <w:autoSpaceDE w:val="0"/>
              <w:autoSpaceDN w:val="0"/>
              <w:adjustRightInd w:val="0"/>
              <w:rPr>
                <w:b/>
                <w:bCs/>
                <w:color w:val="0D0D0D" w:themeColor="text1" w:themeTint="F2"/>
                <w:sz w:val="20"/>
                <w:szCs w:val="20"/>
              </w:rPr>
            </w:pPr>
            <w:r w:rsidRPr="009455EB">
              <w:rPr>
                <w:b/>
                <w:bCs/>
                <w:color w:val="0D0D0D" w:themeColor="text1" w:themeTint="F2"/>
                <w:sz w:val="20"/>
                <w:szCs w:val="20"/>
              </w:rPr>
              <w:t xml:space="preserve">      </w:t>
            </w:r>
            <w:r w:rsidR="009455EB" w:rsidRPr="009455EB">
              <w:rPr>
                <w:b/>
                <w:bCs/>
                <w:color w:val="0D0D0D" w:themeColor="text1" w:themeTint="F2"/>
                <w:sz w:val="20"/>
                <w:szCs w:val="20"/>
              </w:rPr>
              <w:t xml:space="preserve">    </w:t>
            </w:r>
            <w:r w:rsidR="009455EB" w:rsidRPr="009455EB">
              <w:rPr>
                <w:b/>
                <w:bCs/>
                <w:color w:val="0D0D0D" w:themeColor="text1" w:themeTint="F2"/>
                <w:sz w:val="20"/>
                <w:szCs w:val="20"/>
              </w:rPr>
              <w:t>Sein</w:t>
            </w:r>
            <w:r w:rsidR="009455EB" w:rsidRPr="009455EB">
              <w:rPr>
                <w:b/>
                <w:bCs/>
                <w:color w:val="0D0D0D" w:themeColor="text1" w:themeTint="F2"/>
                <w:sz w:val="20"/>
                <w:szCs w:val="20"/>
              </w:rPr>
              <w:t xml:space="preserve"> </w:t>
            </w:r>
          </w:p>
          <w:p w:rsidR="00795315" w:rsidRPr="009455EB" w:rsidRDefault="00795315" w:rsidP="00795315">
            <w:pPr>
              <w:autoSpaceDE w:val="0"/>
              <w:autoSpaceDN w:val="0"/>
              <w:adjustRightInd w:val="0"/>
              <w:rPr>
                <w:b/>
                <w:bCs/>
                <w:color w:val="0D0D0D" w:themeColor="text1" w:themeTint="F2"/>
                <w:sz w:val="20"/>
                <w:szCs w:val="20"/>
              </w:rPr>
            </w:pPr>
            <w:r w:rsidRPr="00795315">
              <w:rPr>
                <w:rFonts w:ascii="ZDingbats" w:hAnsi="ZDingbats"/>
                <w:b/>
                <w:bCs/>
                <w:noProof/>
                <w:color w:val="000000" w:themeColor="text1"/>
                <w:sz w:val="20"/>
                <w:szCs w:val="20"/>
              </w:rPr>
              <mc:AlternateContent>
                <mc:Choice Requires="wps">
                  <w:drawing>
                    <wp:anchor distT="0" distB="0" distL="114300" distR="114300" simplePos="0" relativeHeight="251654656" behindDoc="1" locked="0" layoutInCell="1" allowOverlap="1" wp14:anchorId="445A2544" wp14:editId="51547F10">
                      <wp:simplePos x="0" y="0"/>
                      <wp:positionH relativeFrom="column">
                        <wp:posOffset>-36195</wp:posOffset>
                      </wp:positionH>
                      <wp:positionV relativeFrom="paragraph">
                        <wp:posOffset>139065</wp:posOffset>
                      </wp:positionV>
                      <wp:extent cx="171450" cy="1428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714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96470B" id="Rectangle 23" o:spid="_x0000_s1026" style="position:absolute;margin-left:-2.85pt;margin-top:10.95pt;width:13.5pt;height:11.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oMXQIAAAsFAAAOAAAAZHJzL2Uyb0RvYy54bWysVMFu2zAMvQ/YPwi6r46zdG2DOkWQosOA&#10;oi3aDj2rspQYk0SNUuJkXz9KdpyiC3YYdpFFkY8Unx59ebW1hm0UhgZcxcuTEWfKSagbt6z49+eb&#10;T+echShcLQw4VfGdCvxq9vHDZeunagwrMLVCRklcmLa+4qsY/bQoglwpK8IJeOXIqQGtiGTisqhR&#10;tJTdmmI8Gn0pWsDaI0gVAp1ed04+y/m1VjLeax1UZKbidLeYV8zra1qL2aWYLlH4VSP7a4h/uIUV&#10;jaOiQ6prEQVbY/NHKttIhAA6nkiwBWjdSJV7oG7K0btunlbCq9wLkRP8QFP4f2nl3eYBWVNXfPyZ&#10;MycsvdEjsSbc0ihGZ0RQ68OU4p78A/ZWoG3qdqvRpi/1wbaZ1N1AqtpGJumwPCsnp0S9JFc5GZ+f&#10;naacxQHsMcSvCixLm4ojVc9Uis1tiF3oPoRw6TJd+byLO6PSDYx7VJr6oILjjM4KUguDbCPo7esf&#10;ZV82RyaIbowZQOUxkIl7UB+bYCqragCOjgEP1YboXBFcHIC2cYB/B+suft9112tq+xXqHT0bQqfn&#10;4OVNQ+TdihAfBJKAiW8aynhPizbQVhz6HWcrwF/HzlM86Yq8nLU0EBUPP9cCFWfmmyPFXZSTSZqg&#10;bExOz8Zk4FvP61uPW9sFEO8ljb+XeZvio9lvNYJ9odmdp6rkEk5S7YrLiHtjEbtBpemXaj7PYTQ1&#10;XsRb9+RlSp5YTeJ43r4I9L2CIknvDvbDI6bvhNTFJqSD+TqCbrLKDrz2fNPEZZ32f4c00m/tHHX4&#10;h81+AwAA//8DAFBLAwQUAAYACAAAACEARP9fnd0AAAAHAQAADwAAAGRycy9kb3ducmV2LnhtbEyO&#10;wU6DQBRF9yb+w+SZuGsHEKtFHo0hMSa6KtaFuynzBCLzhjBTCn6940qXN/fm3JPvZtOLiUbXWUaI&#10;1xEI4trqjhuEw9vT6h6E84q16i0TwkIOdsXlRa4ybc+8p6nyjQgQdplCaL0fMild3ZJRbm0H4tB9&#10;2tEoH+LYSD2qc4CbXiZRtJFGdRweWjVQ2VL9VZ0Mwusi/XR432y/p7JbdPVRPr9QiXh9NT8+gPA0&#10;+78x/OoHdSiC09GeWDvRI6xu78ISIYm3IEKfxDcgjghpmoIscvnfv/gBAAD//wMAUEsBAi0AFAAG&#10;AAgAAAAhALaDOJL+AAAA4QEAABMAAAAAAAAAAAAAAAAAAAAAAFtDb250ZW50X1R5cGVzXS54bWxQ&#10;SwECLQAUAAYACAAAACEAOP0h/9YAAACUAQAACwAAAAAAAAAAAAAAAAAvAQAAX3JlbHMvLnJlbHNQ&#10;SwECLQAUAAYACAAAACEAwhGKDF0CAAALBQAADgAAAAAAAAAAAAAAAAAuAgAAZHJzL2Uyb0RvYy54&#10;bWxQSwECLQAUAAYACAAAACEARP9fnd0AAAAHAQAADwAAAAAAAAAAAAAAAAC3BAAAZHJzL2Rvd25y&#10;ZXYueG1sUEsFBgAAAAAEAAQA8wAAAMEFAAAAAA==&#10;" fillcolor="white [3201]" strokecolor="black [3200]" strokeweight="2pt"/>
                  </w:pict>
                </mc:Fallback>
              </mc:AlternateContent>
            </w:r>
          </w:p>
          <w:p w:rsidR="00795315" w:rsidRPr="009455EB" w:rsidRDefault="00795315" w:rsidP="00795315">
            <w:pPr>
              <w:autoSpaceDE w:val="0"/>
              <w:autoSpaceDN w:val="0"/>
              <w:adjustRightInd w:val="0"/>
              <w:rPr>
                <w:b/>
                <w:bCs/>
                <w:color w:val="0D0D0D" w:themeColor="text1" w:themeTint="F2"/>
                <w:sz w:val="20"/>
                <w:szCs w:val="20"/>
              </w:rPr>
            </w:pPr>
            <w:r w:rsidRPr="009455EB">
              <w:rPr>
                <w:rFonts w:ascii="ZDingbats" w:hAnsi="ZDingbats"/>
                <w:b/>
                <w:bCs/>
                <w:color w:val="0D0D0D" w:themeColor="text1" w:themeTint="F2"/>
                <w:sz w:val="20"/>
                <w:szCs w:val="20"/>
              </w:rPr>
              <w:t xml:space="preserve">4   </w:t>
            </w:r>
            <w:r w:rsidRPr="009455EB">
              <w:rPr>
                <w:b/>
                <w:bCs/>
                <w:color w:val="0D0D0D" w:themeColor="text1" w:themeTint="F2"/>
              </w:rPr>
              <w:t>Project type</w:t>
            </w:r>
          </w:p>
          <w:p w:rsidR="009455EB" w:rsidRPr="00810EF4" w:rsidRDefault="00795315" w:rsidP="009455EB">
            <w:pPr>
              <w:autoSpaceDE w:val="0"/>
              <w:autoSpaceDN w:val="0"/>
              <w:adjustRightInd w:val="0"/>
              <w:rPr>
                <w:b/>
                <w:bCs/>
                <w:color w:val="0D0D0D" w:themeColor="text1" w:themeTint="F2"/>
                <w:sz w:val="20"/>
                <w:szCs w:val="20"/>
              </w:rPr>
            </w:pPr>
            <w:r w:rsidRPr="009455EB">
              <w:rPr>
                <w:b/>
                <w:bCs/>
                <w:color w:val="0D0D0D" w:themeColor="text1" w:themeTint="F2"/>
                <w:sz w:val="20"/>
                <w:szCs w:val="20"/>
              </w:rPr>
              <w:t xml:space="preserve">      </w:t>
            </w:r>
            <w:r w:rsidR="009455EB">
              <w:rPr>
                <w:b/>
                <w:bCs/>
                <w:color w:val="0D0D0D" w:themeColor="text1" w:themeTint="F2"/>
                <w:sz w:val="20"/>
                <w:szCs w:val="20"/>
              </w:rPr>
              <w:t xml:space="preserve"> Détection</w:t>
            </w:r>
            <w:r w:rsidR="009455EB">
              <w:rPr>
                <w:b/>
                <w:bCs/>
                <w:color w:val="0D0D0D" w:themeColor="text1" w:themeTint="F2"/>
                <w:sz w:val="20"/>
                <w:szCs w:val="20"/>
              </w:rPr>
              <w:t xml:space="preserve"> du cancer, </w:t>
            </w:r>
            <w:r w:rsidR="009455EB" w:rsidRPr="00810EF4">
              <w:rPr>
                <w:b/>
                <w:bCs/>
                <w:color w:val="0D0D0D" w:themeColor="text1" w:themeTint="F2"/>
                <w:sz w:val="20"/>
                <w:szCs w:val="20"/>
              </w:rPr>
              <w:t xml:space="preserve">Traitement du cancer, recherche fondamentale, </w:t>
            </w:r>
          </w:p>
          <w:p w:rsidR="00795315" w:rsidRPr="00795315" w:rsidRDefault="00795315" w:rsidP="009455EB">
            <w:pPr>
              <w:autoSpaceDE w:val="0"/>
              <w:autoSpaceDN w:val="0"/>
              <w:adjustRightInd w:val="0"/>
              <w:rPr>
                <w:b/>
                <w:bCs/>
                <w:color w:val="0D0D0D" w:themeColor="text1" w:themeTint="F2"/>
                <w:sz w:val="10"/>
                <w:szCs w:val="10"/>
                <w:lang w:val="en-US"/>
              </w:rPr>
            </w:pPr>
          </w:p>
        </w:tc>
      </w:tr>
      <w:tr w:rsidR="00795315" w:rsidTr="00FA244A">
        <w:trPr>
          <w:trHeight w:val="476"/>
        </w:trPr>
        <w:tc>
          <w:tcPr>
            <w:tcW w:w="4546" w:type="dxa"/>
            <w:gridSpan w:val="2"/>
            <w:tcBorders>
              <w:left w:val="nil"/>
              <w:bottom w:val="single" w:sz="4" w:space="0" w:color="auto"/>
              <w:right w:val="nil"/>
            </w:tcBorders>
          </w:tcPr>
          <w:p w:rsidR="00795315" w:rsidRPr="00795315" w:rsidRDefault="00795315" w:rsidP="00795315">
            <w:pPr>
              <w:jc w:val="center"/>
              <w:rPr>
                <w:sz w:val="20"/>
                <w:szCs w:val="20"/>
              </w:rPr>
            </w:pPr>
          </w:p>
          <w:p w:rsidR="00795315" w:rsidRPr="009455EB" w:rsidRDefault="00795315" w:rsidP="00795315">
            <w:pPr>
              <w:rPr>
                <w:b/>
                <w:bCs/>
                <w:color w:val="0D0D0D" w:themeColor="text1" w:themeTint="F2"/>
                <w:sz w:val="20"/>
                <w:szCs w:val="20"/>
                <w:u w:val="single"/>
              </w:rPr>
            </w:pPr>
            <w:r w:rsidRPr="009455EB">
              <w:rPr>
                <w:b/>
                <w:bCs/>
                <w:color w:val="0D0D0D" w:themeColor="text1" w:themeTint="F2"/>
                <w:sz w:val="20"/>
                <w:szCs w:val="20"/>
              </w:rPr>
              <w:t xml:space="preserve">       </w:t>
            </w:r>
            <w:r w:rsidRPr="009455EB">
              <w:rPr>
                <w:b/>
                <w:bCs/>
                <w:color w:val="0D0D0D" w:themeColor="text1" w:themeTint="F2"/>
                <w:sz w:val="20"/>
                <w:szCs w:val="20"/>
                <w:u w:val="single"/>
              </w:rPr>
              <w:t>Location(s)</w:t>
            </w:r>
          </w:p>
          <w:p w:rsidR="00795315" w:rsidRPr="00C12485" w:rsidRDefault="00C12485" w:rsidP="00795315">
            <w:pPr>
              <w:spacing w:line="360" w:lineRule="auto"/>
              <w:rPr>
                <w:b/>
                <w:bCs/>
                <w:color w:val="0D0D0D" w:themeColor="text1" w:themeTint="F2"/>
                <w:sz w:val="18"/>
                <w:szCs w:val="18"/>
              </w:rPr>
            </w:pPr>
            <w:r>
              <w:rPr>
                <w:sz w:val="18"/>
                <w:szCs w:val="18"/>
              </w:rPr>
              <w:t xml:space="preserve"> </w:t>
            </w:r>
            <w:r w:rsidRPr="00C12485">
              <w:rPr>
                <w:sz w:val="18"/>
                <w:szCs w:val="18"/>
              </w:rPr>
              <w:t>Université Sultan Moulay Slimane, Faculté des sciences et techniques</w:t>
            </w:r>
            <w:r w:rsidRPr="00C12485">
              <w:rPr>
                <w:b/>
                <w:bCs/>
                <w:color w:val="0D0D0D" w:themeColor="text1" w:themeTint="F2"/>
                <w:sz w:val="18"/>
                <w:szCs w:val="18"/>
              </w:rPr>
              <w:t xml:space="preserve"> </w:t>
            </w:r>
          </w:p>
        </w:tc>
      </w:tr>
      <w:tr w:rsidR="00795315" w:rsidTr="00FA244A">
        <w:trPr>
          <w:trHeight w:val="476"/>
        </w:trPr>
        <w:tc>
          <w:tcPr>
            <w:tcW w:w="4546" w:type="dxa"/>
            <w:gridSpan w:val="2"/>
            <w:tcBorders>
              <w:left w:val="nil"/>
              <w:right w:val="nil"/>
            </w:tcBorders>
          </w:tcPr>
          <w:p w:rsidR="00795315" w:rsidRPr="00E35A48" w:rsidRDefault="00795315" w:rsidP="00795315">
            <w:pPr>
              <w:rPr>
                <w:b/>
                <w:bCs/>
                <w:color w:val="0D0D0D" w:themeColor="text1" w:themeTint="F2"/>
                <w:sz w:val="20"/>
                <w:szCs w:val="20"/>
              </w:rPr>
            </w:pPr>
          </w:p>
          <w:p w:rsidR="00795315" w:rsidRPr="00E35A48" w:rsidRDefault="00795315" w:rsidP="00795315">
            <w:pPr>
              <w:rPr>
                <w:b/>
                <w:bCs/>
                <w:color w:val="0D0D0D" w:themeColor="text1" w:themeTint="F2"/>
                <w:sz w:val="20"/>
                <w:szCs w:val="20"/>
                <w:u w:val="single"/>
                <w:lang w:val="en-US"/>
              </w:rPr>
            </w:pPr>
            <w:r w:rsidRPr="00E35A48">
              <w:rPr>
                <w:b/>
                <w:bCs/>
                <w:color w:val="0D0D0D" w:themeColor="text1" w:themeTint="F2"/>
                <w:sz w:val="20"/>
                <w:szCs w:val="20"/>
              </w:rPr>
              <w:t xml:space="preserve">       </w:t>
            </w:r>
            <w:r w:rsidRPr="00E35A48">
              <w:rPr>
                <w:b/>
                <w:bCs/>
                <w:color w:val="0D0D0D" w:themeColor="text1" w:themeTint="F2"/>
                <w:sz w:val="20"/>
                <w:szCs w:val="20"/>
                <w:u w:val="single"/>
                <w:lang w:val="en-US"/>
              </w:rPr>
              <w:t>Funding source</w:t>
            </w:r>
          </w:p>
          <w:p w:rsidR="00795315" w:rsidRPr="00C12485" w:rsidRDefault="00795315" w:rsidP="00C12485">
            <w:pPr>
              <w:rPr>
                <w:color w:val="0D0D0D" w:themeColor="text1" w:themeTint="F2"/>
                <w:sz w:val="20"/>
                <w:szCs w:val="20"/>
                <w:lang w:val="en-US"/>
              </w:rPr>
            </w:pPr>
            <w:r w:rsidRPr="00795315">
              <w:rPr>
                <w:b/>
                <w:bCs/>
                <w:color w:val="0D0D0D" w:themeColor="text1" w:themeTint="F2"/>
                <w:sz w:val="20"/>
                <w:szCs w:val="20"/>
                <w:lang w:val="en-US"/>
              </w:rPr>
              <w:t xml:space="preserve">      </w:t>
            </w:r>
            <w:r w:rsidRPr="00C12485">
              <w:rPr>
                <w:color w:val="0D0D0D" w:themeColor="text1" w:themeTint="F2"/>
                <w:sz w:val="20"/>
                <w:szCs w:val="20"/>
                <w:lang w:val="en-US"/>
              </w:rPr>
              <w:t xml:space="preserve"> </w:t>
            </w:r>
            <w:r w:rsidR="00C12485" w:rsidRPr="00C12485">
              <w:rPr>
                <w:color w:val="0D0D0D" w:themeColor="text1" w:themeTint="F2"/>
                <w:sz w:val="20"/>
                <w:szCs w:val="20"/>
                <w:lang w:val="en-US"/>
              </w:rPr>
              <w:t>FLSC</w:t>
            </w:r>
          </w:p>
          <w:p w:rsidR="00795315" w:rsidRPr="00C12485" w:rsidRDefault="00795315" w:rsidP="00795315">
            <w:pPr>
              <w:spacing w:line="360" w:lineRule="auto"/>
              <w:rPr>
                <w:sz w:val="2"/>
                <w:szCs w:val="2"/>
              </w:rPr>
            </w:pPr>
          </w:p>
        </w:tc>
      </w:tr>
    </w:tbl>
    <w:p w:rsidR="007A29C3" w:rsidRDefault="007A29C3" w:rsidP="00A40D3E">
      <w:pPr>
        <w:rPr>
          <w:sz w:val="28"/>
          <w:szCs w:val="28"/>
        </w:rPr>
      </w:pPr>
    </w:p>
    <w:p w:rsidR="00DF3063" w:rsidRPr="00795315" w:rsidRDefault="00DF3063" w:rsidP="00A40D3E">
      <w:pPr>
        <w:rPr>
          <w:sz w:val="14"/>
          <w:szCs w:val="14"/>
        </w:rPr>
      </w:pPr>
    </w:p>
    <w:p w:rsidR="007A29C3" w:rsidRDefault="007A29C3" w:rsidP="00A40D3E">
      <w:pPr>
        <w:rPr>
          <w:sz w:val="28"/>
          <w:szCs w:val="28"/>
        </w:rPr>
      </w:pPr>
    </w:p>
    <w:p w:rsidR="007A29C3" w:rsidRPr="007A29C3" w:rsidRDefault="007A29C3" w:rsidP="007A29C3">
      <w:pPr>
        <w:rPr>
          <w:sz w:val="28"/>
          <w:szCs w:val="28"/>
        </w:rPr>
      </w:pPr>
    </w:p>
    <w:p w:rsidR="007A29C3" w:rsidRPr="007A29C3" w:rsidRDefault="007A29C3" w:rsidP="007A29C3">
      <w:pPr>
        <w:rPr>
          <w:sz w:val="28"/>
          <w:szCs w:val="28"/>
        </w:rPr>
      </w:pPr>
    </w:p>
    <w:p w:rsidR="007A29C3" w:rsidRPr="007A29C3" w:rsidRDefault="007A29C3" w:rsidP="007A29C3">
      <w:pPr>
        <w:rPr>
          <w:sz w:val="28"/>
          <w:szCs w:val="28"/>
        </w:rPr>
      </w:pPr>
    </w:p>
    <w:p w:rsidR="007A29C3" w:rsidRPr="007A29C3" w:rsidRDefault="007A29C3" w:rsidP="007A29C3">
      <w:pPr>
        <w:rPr>
          <w:sz w:val="28"/>
          <w:szCs w:val="28"/>
        </w:rPr>
      </w:pPr>
    </w:p>
    <w:p w:rsidR="007133D1" w:rsidRDefault="007133D1" w:rsidP="007133D1">
      <w:pPr>
        <w:rPr>
          <w:sz w:val="28"/>
          <w:szCs w:val="28"/>
        </w:rPr>
      </w:pPr>
    </w:p>
    <w:p w:rsidR="007133D1" w:rsidRDefault="007133D1" w:rsidP="007133D1">
      <w:pPr>
        <w:rPr>
          <w:sz w:val="28"/>
          <w:szCs w:val="28"/>
        </w:rPr>
      </w:pPr>
    </w:p>
    <w:p w:rsidR="007133D1" w:rsidRDefault="007133D1" w:rsidP="007133D1">
      <w:pPr>
        <w:rPr>
          <w:sz w:val="28"/>
          <w:szCs w:val="28"/>
        </w:rPr>
      </w:pPr>
    </w:p>
    <w:p w:rsidR="008F57B0" w:rsidRPr="007133D1" w:rsidRDefault="008F57B0" w:rsidP="007133D1">
      <w:pPr>
        <w:rPr>
          <w:sz w:val="28"/>
          <w:szCs w:val="28"/>
        </w:rPr>
      </w:pPr>
    </w:p>
    <w:p w:rsidR="008F57B0" w:rsidRDefault="008F57B0" w:rsidP="008F57B0">
      <w:pPr>
        <w:rPr>
          <w:sz w:val="28"/>
          <w:szCs w:val="28"/>
        </w:rPr>
      </w:pPr>
    </w:p>
    <w:p w:rsidR="00397675" w:rsidRDefault="00397675" w:rsidP="008F57B0">
      <w:pPr>
        <w:rPr>
          <w:sz w:val="28"/>
          <w:szCs w:val="28"/>
        </w:rPr>
      </w:pPr>
    </w:p>
    <w:p w:rsidR="00397675" w:rsidRDefault="00397675" w:rsidP="008F57B0">
      <w:pPr>
        <w:rPr>
          <w:sz w:val="28"/>
          <w:szCs w:val="28"/>
        </w:rPr>
      </w:pPr>
    </w:p>
    <w:p w:rsidR="00397675" w:rsidRDefault="00C12485" w:rsidP="008F57B0">
      <w:pPr>
        <w:rPr>
          <w:sz w:val="28"/>
          <w:szCs w:val="28"/>
        </w:rPr>
      </w:pPr>
      <w:r>
        <w:rPr>
          <w:noProof/>
          <w:sz w:val="28"/>
          <w:szCs w:val="28"/>
        </w:rPr>
        <mc:AlternateContent>
          <mc:Choice Requires="wps">
            <w:drawing>
              <wp:anchor distT="0" distB="0" distL="114300" distR="114300" simplePos="0" relativeHeight="251659776" behindDoc="0" locked="0" layoutInCell="1" allowOverlap="1" wp14:anchorId="513CDFB4" wp14:editId="275ED089">
                <wp:simplePos x="0" y="0"/>
                <wp:positionH relativeFrom="column">
                  <wp:posOffset>485140</wp:posOffset>
                </wp:positionH>
                <wp:positionV relativeFrom="paragraph">
                  <wp:posOffset>172085</wp:posOffset>
                </wp:positionV>
                <wp:extent cx="6391275" cy="0"/>
                <wp:effectExtent l="0" t="0" r="28575" b="19050"/>
                <wp:wrapNone/>
                <wp:docPr id="7" name="Connecteur droit 7"/>
                <wp:cNvGraphicFramePr/>
                <a:graphic xmlns:a="http://schemas.openxmlformats.org/drawingml/2006/main">
                  <a:graphicData uri="http://schemas.microsoft.com/office/word/2010/wordprocessingShape">
                    <wps:wsp>
                      <wps:cNvCnPr/>
                      <wps:spPr>
                        <a:xfrm flipV="1">
                          <a:off x="0" y="0"/>
                          <a:ext cx="639127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F9744" id="Connecteur droit 7"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pt,13.55pt" to="541.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2Z8QEAAEYEAAAOAAAAZHJzL2Uyb0RvYy54bWysU8uOGyEQvEfKPyDu8Yy9WjsZebwHrzaX&#10;PKw89s4yjY0ENAL8+vs0YM+ukihSolwQNN1VXUWzvDtZww4QokbX8+mk5QycxEG7bc+/f3t485az&#10;mIQbhEEHPT9D5Her16+WR9/BDHdoBgiMQFzsjr7nu5R81zRR7sCKOEEPji4VBisSHcO2GYI4Ero1&#10;zaxt580Rw+ADSoiRovf1kq8KvlIg02elIiRmek69pbKGsj7ltVktRbcNwu+0vLQh/qELK7Qj0hHq&#10;XiTB9kH/AmW1DBhRpYlE26BSWkLRQGqm7U9qvu6Eh6KFzIl+tCn+P1j56bAJTA89X3DmhKUnWqNz&#10;5BvsAxsC6sQW2aWjjx0lr90mXE7Rb0KWfFLBMmW0f6QBKCaQLHYqHp9Hj+GUmKTg/ObddLa45Uxe&#10;75oKkaF8iOk9oGV503OjXZYvOnH4EBPRUuo1JYeNy2tEo4cHbUw55MGBtQnsIOjJ06l2ZPb2Iw41&#10;Nr9t28vDU5jGo4ZvrmEiKeOXUQrlCwK6y6RNdqPqL7t0NlAb+gKK3CSdlXcEqhxCSnBpmv0sSJSd&#10;yxQ1Pxa2RfEfCy/5uRTKjP9N8VhRmNGlsdhqh+F37NnF2rKq+VcHqu5swRMO5zIZxRoa1qLw8rHy&#10;b3h5LuXP33/1AwAA//8DAFBLAwQUAAYACAAAACEAL4g2Q94AAAAJAQAADwAAAGRycy9kb3ducmV2&#10;LnhtbEyPS0/DMBCE70j8B2uRuFG7UWlDiFNFIA5IHGh4nLfxkgT8iGy3Cf8eVxzgODujmW/L7Ww0&#10;O5IPg7MSlgsBjGzr1GA7Ca8vD1c5sBDRKtTOkoRvCrCtzs9KLJSb7I6OTexYKrGhQAl9jGPBeWh7&#10;MhgWbiSbvA/nDcYkfceVxymVG80zIdbc4GDTQo8j3fXUfjUHI+Etr+/9I4rn6/FdrJ70Z1c3u0nK&#10;y4u5vgUWaY5/YTjhJ3SoEtPeHawKTEvYrFcpKSHbLIGdfJFnN8D2vxdelfz/B9UPAAAA//8DAFBL&#10;AQItABQABgAIAAAAIQC2gziS/gAAAOEBAAATAAAAAAAAAAAAAAAAAAAAAABbQ29udGVudF9UeXBl&#10;c10ueG1sUEsBAi0AFAAGAAgAAAAhADj9If/WAAAAlAEAAAsAAAAAAAAAAAAAAAAALwEAAF9yZWxz&#10;Ly5yZWxzUEsBAi0AFAAGAAgAAAAhANX0fZnxAQAARgQAAA4AAAAAAAAAAAAAAAAALgIAAGRycy9l&#10;Mm9Eb2MueG1sUEsBAi0AFAAGAAgAAAAhAC+INkPeAAAACQEAAA8AAAAAAAAAAAAAAAAASwQAAGRy&#10;cy9kb3ducmV2LnhtbFBLBQYAAAAABAAEAPMAAABWBQAAAAA=&#10;" strokecolor="#5a5a5a [2109]"/>
            </w:pict>
          </mc:Fallback>
        </mc:AlternateContent>
      </w:r>
    </w:p>
    <w:p w:rsidR="00DC3139" w:rsidRPr="00C12485" w:rsidRDefault="00DC3139" w:rsidP="00DC3139">
      <w:pPr>
        <w:pStyle w:val="Paragraphedeliste"/>
        <w:ind w:left="1980"/>
        <w:rPr>
          <w:rFonts w:asciiTheme="majorBidi" w:hAnsiTheme="majorBidi" w:cstheme="majorBidi"/>
          <w:b/>
          <w:bCs/>
          <w:color w:val="0D0D0D" w:themeColor="text1" w:themeTint="F2"/>
          <w:sz w:val="6"/>
          <w:szCs w:val="6"/>
          <w:u w:val="single"/>
          <w:lang w:val="en-US"/>
        </w:rPr>
      </w:pPr>
    </w:p>
    <w:p w:rsidR="00DC3139" w:rsidRPr="00DC3139" w:rsidRDefault="00DC3139" w:rsidP="00DC3139">
      <w:pPr>
        <w:rPr>
          <w:rFonts w:asciiTheme="majorBidi" w:hAnsiTheme="majorBidi" w:cstheme="majorBidi"/>
          <w:b/>
          <w:bCs/>
          <w:color w:val="0D0D0D" w:themeColor="text1" w:themeTint="F2"/>
          <w:sz w:val="2"/>
          <w:szCs w:val="2"/>
          <w:u w:val="single"/>
          <w:lang w:val="en-US"/>
        </w:rPr>
      </w:pPr>
    </w:p>
    <w:p w:rsidR="00DC3139" w:rsidRPr="00DC3139" w:rsidRDefault="00DC3139" w:rsidP="00DC3139">
      <w:pPr>
        <w:pStyle w:val="Paragraphedeliste"/>
        <w:ind w:left="1980"/>
        <w:rPr>
          <w:rFonts w:asciiTheme="majorBidi" w:hAnsiTheme="majorBidi" w:cstheme="majorBidi"/>
          <w:b/>
          <w:bCs/>
          <w:color w:val="0D0D0D" w:themeColor="text1" w:themeTint="F2"/>
          <w:sz w:val="2"/>
          <w:szCs w:val="2"/>
          <w:u w:val="single"/>
          <w:lang w:val="en-US"/>
        </w:rPr>
      </w:pPr>
    </w:p>
    <w:p w:rsidR="004D4C11" w:rsidRPr="008F57B0" w:rsidRDefault="00FA244A" w:rsidP="008F57B0">
      <w:pPr>
        <w:pStyle w:val="Paragraphedeliste"/>
        <w:numPr>
          <w:ilvl w:val="0"/>
          <w:numId w:val="7"/>
        </w:numPr>
        <w:rPr>
          <w:rFonts w:asciiTheme="majorBidi" w:hAnsiTheme="majorBidi" w:cstheme="majorBidi"/>
          <w:b/>
          <w:bCs/>
          <w:color w:val="0D0D0D" w:themeColor="text1" w:themeTint="F2"/>
          <w:u w:val="single"/>
          <w:lang w:val="en-US"/>
        </w:rPr>
      </w:pPr>
      <w:r w:rsidRPr="008F57B0">
        <w:rPr>
          <w:rFonts w:asciiTheme="majorBidi" w:hAnsiTheme="majorBidi" w:cstheme="majorBidi"/>
          <w:b/>
          <w:bCs/>
          <w:color w:val="0D0D0D" w:themeColor="text1" w:themeTint="F2"/>
          <w:u w:val="single"/>
          <w:lang w:val="en-US"/>
        </w:rPr>
        <w:t xml:space="preserve">Principal </w:t>
      </w:r>
      <w:proofErr w:type="spellStart"/>
      <w:r w:rsidRPr="008F57B0">
        <w:rPr>
          <w:rFonts w:asciiTheme="majorBidi" w:hAnsiTheme="majorBidi" w:cstheme="majorBidi"/>
          <w:b/>
          <w:bCs/>
          <w:color w:val="0D0D0D" w:themeColor="text1" w:themeTint="F2"/>
          <w:u w:val="single"/>
          <w:lang w:val="en-US"/>
        </w:rPr>
        <w:t>lnvestigator</w:t>
      </w:r>
      <w:proofErr w:type="spellEnd"/>
      <w:r w:rsidRPr="008F57B0">
        <w:rPr>
          <w:rFonts w:asciiTheme="majorBidi" w:hAnsiTheme="majorBidi" w:cstheme="majorBidi"/>
          <w:b/>
          <w:bCs/>
          <w:color w:val="0D0D0D" w:themeColor="text1" w:themeTint="F2"/>
          <w:u w:val="single"/>
          <w:lang w:val="en-US"/>
        </w:rPr>
        <w:t xml:space="preserve"> / program Director</w:t>
      </w:r>
    </w:p>
    <w:p w:rsidR="00FA244A" w:rsidRPr="008F57B0" w:rsidRDefault="00FA244A" w:rsidP="004D4C11">
      <w:pPr>
        <w:rPr>
          <w:rFonts w:asciiTheme="majorBidi" w:hAnsiTheme="majorBidi" w:cstheme="majorBidi"/>
          <w:sz w:val="8"/>
          <w:szCs w:val="8"/>
          <w:lang w:val="en-US"/>
        </w:rPr>
      </w:pPr>
      <w:r w:rsidRPr="008F57B0">
        <w:rPr>
          <w:rFonts w:asciiTheme="majorBidi" w:hAnsiTheme="majorBidi" w:cstheme="majorBidi"/>
          <w:color w:val="0D0D0D" w:themeColor="text1" w:themeTint="F2"/>
          <w:lang w:val="en-US"/>
        </w:rPr>
        <w:t xml:space="preserve">                </w:t>
      </w:r>
      <w:r w:rsidRPr="008F57B0">
        <w:rPr>
          <w:rFonts w:asciiTheme="majorBidi" w:hAnsiTheme="majorBidi" w:cstheme="majorBidi"/>
          <w:color w:val="0D0D0D" w:themeColor="text1" w:themeTint="F2"/>
          <w:sz w:val="16"/>
          <w:szCs w:val="16"/>
          <w:lang w:val="en-US"/>
        </w:rPr>
        <w:t xml:space="preserve">     </w:t>
      </w:r>
    </w:p>
    <w:p w:rsidR="007A29C3" w:rsidRPr="002B08E1" w:rsidRDefault="009455EB" w:rsidP="004A4240">
      <w:pPr>
        <w:tabs>
          <w:tab w:val="left" w:pos="8280"/>
        </w:tabs>
        <w:rPr>
          <w:sz w:val="12"/>
          <w:szCs w:val="12"/>
          <w:lang w:val="en-US"/>
        </w:rPr>
      </w:pPr>
      <w:r>
        <w:rPr>
          <w:rFonts w:asciiTheme="majorBidi" w:hAnsiTheme="majorBidi" w:cstheme="majorBidi"/>
          <w:noProof/>
        </w:rPr>
        <w:drawing>
          <wp:anchor distT="0" distB="0" distL="114300" distR="114300" simplePos="0" relativeHeight="251661824" behindDoc="0" locked="0" layoutInCell="1" allowOverlap="1" wp14:anchorId="2E4342C7" wp14:editId="6565A30F">
            <wp:simplePos x="0" y="0"/>
            <wp:positionH relativeFrom="column">
              <wp:posOffset>4104640</wp:posOffset>
            </wp:positionH>
            <wp:positionV relativeFrom="paragraph">
              <wp:posOffset>48260</wp:posOffset>
            </wp:positionV>
            <wp:extent cx="260985" cy="238125"/>
            <wp:effectExtent l="0" t="0" r="5715" b="0"/>
            <wp:wrapNone/>
            <wp:docPr id="9" name="Image 9" descr="C:\Users\ALSC\Deskt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C\Desktop\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4C11" w:rsidRPr="002B08E1">
        <w:rPr>
          <w:sz w:val="22"/>
          <w:szCs w:val="22"/>
          <w:lang w:val="en-US"/>
        </w:rPr>
        <w:t xml:space="preserve">                                                                              </w:t>
      </w:r>
    </w:p>
    <w:p w:rsidR="008F57B0" w:rsidRPr="00C12485" w:rsidRDefault="0062562E" w:rsidP="00DC3139">
      <w:pPr>
        <w:tabs>
          <w:tab w:val="left" w:pos="8280"/>
        </w:tabs>
        <w:ind w:left="5103"/>
        <w:rPr>
          <w:b/>
          <w:bCs/>
          <w:sz w:val="18"/>
          <w:szCs w:val="18"/>
        </w:rPr>
      </w:pPr>
      <w:r w:rsidRPr="008F57B0">
        <w:rPr>
          <w:sz w:val="28"/>
          <w:szCs w:val="28"/>
        </w:rPr>
        <w:t xml:space="preserve">                            </w:t>
      </w:r>
      <w:r w:rsidR="00DC3139" w:rsidRPr="00C12485">
        <w:rPr>
          <w:b/>
          <w:bCs/>
          <w:sz w:val="18"/>
          <w:szCs w:val="18"/>
          <w:lang w:val="en-US"/>
        </w:rPr>
        <w:t>ZYAD Aabdelmajid</w:t>
      </w:r>
    </w:p>
    <w:p w:rsidR="002B08E1" w:rsidRPr="00C12485" w:rsidRDefault="002B08E1" w:rsidP="00DC3139">
      <w:pPr>
        <w:tabs>
          <w:tab w:val="left" w:pos="8280"/>
        </w:tabs>
        <w:ind w:left="5103"/>
        <w:rPr>
          <w:sz w:val="18"/>
          <w:szCs w:val="18"/>
        </w:rPr>
      </w:pPr>
      <w:r w:rsidRPr="008F57B0">
        <w:rPr>
          <w:sz w:val="20"/>
          <w:szCs w:val="20"/>
        </w:rPr>
        <w:t xml:space="preserve">              </w:t>
      </w:r>
      <w:r w:rsidR="008F57B0" w:rsidRPr="008F57B0">
        <w:rPr>
          <w:sz w:val="20"/>
          <w:szCs w:val="20"/>
        </w:rPr>
        <w:t xml:space="preserve">                        </w:t>
      </w:r>
      <w:r w:rsidRPr="008F57B0">
        <w:rPr>
          <w:sz w:val="20"/>
          <w:szCs w:val="20"/>
        </w:rPr>
        <w:t xml:space="preserve"> </w:t>
      </w:r>
      <w:r w:rsidR="00DC3139" w:rsidRPr="00C12485">
        <w:rPr>
          <w:sz w:val="18"/>
          <w:szCs w:val="18"/>
        </w:rPr>
        <w:t>Université Sultan Moulay Slimane, Faculté des sciences et techniques</w:t>
      </w:r>
    </w:p>
    <w:p w:rsidR="00796B3C" w:rsidRPr="00C12485" w:rsidRDefault="00796B3C" w:rsidP="008F57B0">
      <w:pPr>
        <w:tabs>
          <w:tab w:val="left" w:pos="8280"/>
        </w:tabs>
        <w:rPr>
          <w:sz w:val="4"/>
          <w:szCs w:val="4"/>
        </w:rPr>
      </w:pPr>
    </w:p>
    <w:p w:rsidR="008F57B0" w:rsidRDefault="008F57B0" w:rsidP="009455EB">
      <w:pPr>
        <w:pStyle w:val="Paragraphedeliste"/>
        <w:numPr>
          <w:ilvl w:val="0"/>
          <w:numId w:val="7"/>
        </w:numPr>
        <w:ind w:firstLine="4541"/>
        <w:rPr>
          <w:rFonts w:asciiTheme="majorBidi" w:hAnsiTheme="majorBidi" w:cstheme="majorBidi"/>
          <w:b/>
          <w:bCs/>
          <w:color w:val="0D0D0D" w:themeColor="text1" w:themeTint="F2"/>
          <w:u w:val="single"/>
        </w:rPr>
      </w:pPr>
      <w:proofErr w:type="spellStart"/>
      <w:r w:rsidRPr="008F57B0">
        <w:rPr>
          <w:rFonts w:asciiTheme="majorBidi" w:hAnsiTheme="majorBidi" w:cstheme="majorBidi"/>
          <w:b/>
          <w:bCs/>
          <w:color w:val="0D0D0D" w:themeColor="text1" w:themeTint="F2"/>
          <w:u w:val="single"/>
        </w:rPr>
        <w:t>Collaborators</w:t>
      </w:r>
      <w:proofErr w:type="spellEnd"/>
    </w:p>
    <w:p w:rsidR="008F57B0" w:rsidRPr="00397675" w:rsidRDefault="008F57B0" w:rsidP="008F57B0">
      <w:pPr>
        <w:pStyle w:val="Paragraphedeliste"/>
        <w:ind w:left="1980"/>
        <w:rPr>
          <w:rFonts w:asciiTheme="majorBidi" w:hAnsiTheme="majorBidi" w:cstheme="majorBidi"/>
          <w:b/>
          <w:bCs/>
          <w:color w:val="0D0D0D" w:themeColor="text1" w:themeTint="F2"/>
          <w:sz w:val="2"/>
          <w:szCs w:val="2"/>
          <w:u w:val="single"/>
        </w:rPr>
      </w:pPr>
    </w:p>
    <w:p w:rsidR="00796B3C" w:rsidRPr="00796B3C" w:rsidRDefault="00796B3C" w:rsidP="00796B3C">
      <w:pPr>
        <w:tabs>
          <w:tab w:val="left" w:pos="6780"/>
        </w:tabs>
        <w:rPr>
          <w:sz w:val="12"/>
          <w:szCs w:val="12"/>
        </w:rPr>
      </w:pPr>
    </w:p>
    <w:p w:rsidR="00796B3C" w:rsidRPr="00C12485" w:rsidRDefault="0086083B" w:rsidP="00DC3139">
      <w:pPr>
        <w:tabs>
          <w:tab w:val="left" w:pos="6780"/>
        </w:tabs>
        <w:ind w:left="4962"/>
        <w:rPr>
          <w:b/>
          <w:bCs/>
          <w:sz w:val="18"/>
          <w:szCs w:val="18"/>
          <w:lang w:val="en-US"/>
        </w:rPr>
      </w:pPr>
      <w:r w:rsidRPr="00796B3C">
        <w:rPr>
          <w:b/>
          <w:bCs/>
          <w:noProof/>
          <w:sz w:val="22"/>
          <w:szCs w:val="22"/>
        </w:rPr>
        <w:drawing>
          <wp:anchor distT="0" distB="0" distL="114300" distR="114300" simplePos="0" relativeHeight="251655680" behindDoc="0" locked="0" layoutInCell="1" allowOverlap="1" wp14:anchorId="1795F170" wp14:editId="6E5C1CDE">
            <wp:simplePos x="0" y="0"/>
            <wp:positionH relativeFrom="column">
              <wp:posOffset>4098290</wp:posOffset>
            </wp:positionH>
            <wp:positionV relativeFrom="paragraph">
              <wp:posOffset>25400</wp:posOffset>
            </wp:positionV>
            <wp:extent cx="217170" cy="219075"/>
            <wp:effectExtent l="0" t="0" r="0" b="9525"/>
            <wp:wrapNone/>
            <wp:docPr id="27" name="Image 27" descr="C:\Users\ALSC\Deskto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SC\Desktop\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33D1" w:rsidRPr="00DC3139">
        <w:rPr>
          <w:rFonts w:asciiTheme="majorBidi" w:hAnsiTheme="majorBidi" w:cstheme="majorBidi"/>
          <w:lang w:val="en-US"/>
        </w:rPr>
        <w:t xml:space="preserve">                                 </w:t>
      </w:r>
      <w:proofErr w:type="spellStart"/>
      <w:r w:rsidR="00DC3139" w:rsidRPr="00C12485">
        <w:rPr>
          <w:b/>
          <w:bCs/>
          <w:sz w:val="18"/>
          <w:szCs w:val="18"/>
          <w:lang w:val="en-US"/>
        </w:rPr>
        <w:t>Khouchani</w:t>
      </w:r>
      <w:proofErr w:type="spellEnd"/>
      <w:r w:rsidR="00DC3139" w:rsidRPr="00C12485">
        <w:rPr>
          <w:b/>
          <w:bCs/>
          <w:sz w:val="18"/>
          <w:szCs w:val="18"/>
          <w:lang w:val="en-US"/>
        </w:rPr>
        <w:t xml:space="preserve"> </w:t>
      </w:r>
      <w:proofErr w:type="spellStart"/>
      <w:r w:rsidR="00DC3139" w:rsidRPr="00C12485">
        <w:rPr>
          <w:b/>
          <w:bCs/>
          <w:sz w:val="18"/>
          <w:szCs w:val="18"/>
          <w:lang w:val="en-US"/>
        </w:rPr>
        <w:t>Mouna</w:t>
      </w:r>
      <w:proofErr w:type="spellEnd"/>
    </w:p>
    <w:p w:rsidR="00796B3C" w:rsidRPr="00C12485" w:rsidRDefault="00796B3C" w:rsidP="00DC3139">
      <w:pPr>
        <w:tabs>
          <w:tab w:val="left" w:pos="6780"/>
        </w:tabs>
        <w:ind w:left="4962"/>
        <w:rPr>
          <w:sz w:val="18"/>
          <w:szCs w:val="18"/>
        </w:rPr>
      </w:pPr>
      <w:r w:rsidRPr="00DC3139">
        <w:rPr>
          <w:rFonts w:asciiTheme="majorBidi" w:hAnsiTheme="majorBidi" w:cstheme="majorBidi"/>
        </w:rPr>
        <w:t xml:space="preserve"> </w:t>
      </w:r>
      <w:r w:rsidR="007133D1" w:rsidRPr="00DC3139">
        <w:rPr>
          <w:rFonts w:asciiTheme="majorBidi" w:hAnsiTheme="majorBidi" w:cstheme="majorBidi"/>
        </w:rPr>
        <w:t xml:space="preserve">                              </w:t>
      </w:r>
      <w:r w:rsidRPr="00DC3139">
        <w:rPr>
          <w:rFonts w:asciiTheme="majorBidi" w:hAnsiTheme="majorBidi" w:cstheme="majorBidi"/>
        </w:rPr>
        <w:t xml:space="preserve"> </w:t>
      </w:r>
      <w:r w:rsidR="00397675" w:rsidRPr="00DC3139">
        <w:rPr>
          <w:rFonts w:asciiTheme="majorBidi" w:hAnsiTheme="majorBidi" w:cstheme="majorBidi"/>
        </w:rPr>
        <w:t xml:space="preserve"> </w:t>
      </w:r>
      <w:r w:rsidR="00DC3139" w:rsidRPr="00C12485">
        <w:rPr>
          <w:sz w:val="18"/>
          <w:szCs w:val="18"/>
        </w:rPr>
        <w:t>CHU Mohamed VI-Marrakech</w:t>
      </w:r>
    </w:p>
    <w:p w:rsidR="007133D1" w:rsidRPr="00DC3139" w:rsidRDefault="00DC3139" w:rsidP="00DC3139">
      <w:pPr>
        <w:tabs>
          <w:tab w:val="left" w:pos="6780"/>
        </w:tabs>
        <w:rPr>
          <w:rFonts w:asciiTheme="majorBidi" w:hAnsiTheme="majorBidi" w:cstheme="majorBidi"/>
          <w:sz w:val="2"/>
          <w:szCs w:val="2"/>
        </w:rPr>
      </w:pPr>
      <w:r w:rsidRPr="00DC3139">
        <w:rPr>
          <w:rFonts w:asciiTheme="majorBidi" w:hAnsiTheme="majorBidi" w:cstheme="majorBidi"/>
          <w:sz w:val="2"/>
          <w:szCs w:val="2"/>
        </w:rPr>
        <w:tab/>
      </w:r>
    </w:p>
    <w:p w:rsidR="007133D1" w:rsidRPr="00DC3139" w:rsidRDefault="007133D1" w:rsidP="00796B3C">
      <w:pPr>
        <w:tabs>
          <w:tab w:val="left" w:pos="6780"/>
        </w:tabs>
        <w:rPr>
          <w:rFonts w:asciiTheme="majorBidi" w:hAnsiTheme="majorBidi" w:cstheme="majorBidi"/>
          <w:sz w:val="10"/>
          <w:szCs w:val="10"/>
        </w:rPr>
      </w:pPr>
    </w:p>
    <w:p w:rsidR="00796B3C" w:rsidRPr="00C12485" w:rsidRDefault="00DC3139" w:rsidP="00DC3139">
      <w:pPr>
        <w:tabs>
          <w:tab w:val="left" w:pos="6780"/>
        </w:tabs>
        <w:ind w:left="4962"/>
        <w:rPr>
          <w:b/>
          <w:bCs/>
          <w:sz w:val="18"/>
          <w:szCs w:val="18"/>
        </w:rPr>
      </w:pPr>
      <w:r w:rsidRPr="00796B3C">
        <w:rPr>
          <w:b/>
          <w:bCs/>
          <w:noProof/>
          <w:sz w:val="22"/>
          <w:szCs w:val="22"/>
        </w:rPr>
        <w:drawing>
          <wp:anchor distT="0" distB="0" distL="114300" distR="114300" simplePos="0" relativeHeight="251660800" behindDoc="0" locked="0" layoutInCell="1" allowOverlap="1" wp14:anchorId="57A0E3AB" wp14:editId="524AEFD6">
            <wp:simplePos x="0" y="0"/>
            <wp:positionH relativeFrom="column">
              <wp:posOffset>4105275</wp:posOffset>
            </wp:positionH>
            <wp:positionV relativeFrom="paragraph">
              <wp:posOffset>17780</wp:posOffset>
            </wp:positionV>
            <wp:extent cx="217170" cy="219075"/>
            <wp:effectExtent l="0" t="0" r="0" b="9525"/>
            <wp:wrapNone/>
            <wp:docPr id="1" name="Image 1" descr="C:\Users\ALSC\Deskto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SC\Desktop\F.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7675" w:rsidRPr="00DC3139">
        <w:rPr>
          <w:rFonts w:asciiTheme="majorBidi" w:hAnsiTheme="majorBidi" w:cstheme="majorBidi"/>
        </w:rPr>
        <w:t xml:space="preserve">                             </w:t>
      </w:r>
      <w:r w:rsidR="00796B3C" w:rsidRPr="00DC3139">
        <w:rPr>
          <w:rFonts w:asciiTheme="majorBidi" w:hAnsiTheme="majorBidi" w:cstheme="majorBidi"/>
        </w:rPr>
        <w:t xml:space="preserve">     </w:t>
      </w:r>
      <w:proofErr w:type="spellStart"/>
      <w:r w:rsidRPr="00C12485">
        <w:rPr>
          <w:b/>
          <w:bCs/>
          <w:sz w:val="18"/>
          <w:szCs w:val="18"/>
        </w:rPr>
        <w:t>Badiaa</w:t>
      </w:r>
      <w:proofErr w:type="spellEnd"/>
      <w:r w:rsidRPr="00C12485">
        <w:rPr>
          <w:b/>
          <w:bCs/>
          <w:sz w:val="18"/>
          <w:szCs w:val="18"/>
        </w:rPr>
        <w:t xml:space="preserve"> </w:t>
      </w:r>
      <w:proofErr w:type="spellStart"/>
      <w:r w:rsidRPr="00C12485">
        <w:rPr>
          <w:b/>
          <w:bCs/>
          <w:sz w:val="18"/>
          <w:szCs w:val="18"/>
        </w:rPr>
        <w:t>Belaabidia</w:t>
      </w:r>
      <w:proofErr w:type="spellEnd"/>
    </w:p>
    <w:p w:rsidR="00397675" w:rsidRPr="00C12485" w:rsidRDefault="0067742B" w:rsidP="0086083B">
      <w:pPr>
        <w:tabs>
          <w:tab w:val="left" w:pos="6780"/>
        </w:tabs>
        <w:rPr>
          <w:b/>
          <w:bCs/>
          <w:sz w:val="18"/>
          <w:szCs w:val="18"/>
        </w:rPr>
      </w:pPr>
      <w:r w:rsidRPr="00DC3139">
        <w:rPr>
          <w:b/>
          <w:bCs/>
          <w:sz w:val="22"/>
          <w:szCs w:val="22"/>
        </w:rPr>
        <w:tab/>
        <w:t xml:space="preserve">   </w:t>
      </w:r>
      <w:r w:rsidR="00397675" w:rsidRPr="00DC3139">
        <w:rPr>
          <w:b/>
          <w:bCs/>
          <w:sz w:val="22"/>
          <w:szCs w:val="22"/>
        </w:rPr>
        <w:t xml:space="preserve"> </w:t>
      </w:r>
      <w:r w:rsidR="00DC3139" w:rsidRPr="00C12485">
        <w:rPr>
          <w:sz w:val="18"/>
          <w:szCs w:val="18"/>
        </w:rPr>
        <w:t>Faculté de médecine et de pharmacie d Marrakech</w:t>
      </w:r>
    </w:p>
    <w:p w:rsidR="007133D1" w:rsidRPr="00DC3139" w:rsidRDefault="00160B54" w:rsidP="00160B54">
      <w:pPr>
        <w:tabs>
          <w:tab w:val="left" w:pos="7290"/>
        </w:tabs>
        <w:rPr>
          <w:rFonts w:asciiTheme="majorBidi" w:hAnsiTheme="majorBidi" w:cstheme="majorBidi"/>
          <w:sz w:val="12"/>
          <w:szCs w:val="12"/>
        </w:rPr>
      </w:pPr>
      <w:r>
        <w:rPr>
          <w:rFonts w:asciiTheme="majorBidi" w:hAnsiTheme="majorBidi" w:cstheme="majorBidi"/>
          <w:noProof/>
        </w:rPr>
        <w:drawing>
          <wp:anchor distT="0" distB="0" distL="114300" distR="114300" simplePos="0" relativeHeight="251656704" behindDoc="0" locked="0" layoutInCell="1" allowOverlap="1" wp14:anchorId="13947548" wp14:editId="416419AE">
            <wp:simplePos x="0" y="0"/>
            <wp:positionH relativeFrom="column">
              <wp:posOffset>4063365</wp:posOffset>
            </wp:positionH>
            <wp:positionV relativeFrom="paragraph">
              <wp:posOffset>51435</wp:posOffset>
            </wp:positionV>
            <wp:extent cx="261077" cy="238125"/>
            <wp:effectExtent l="0" t="0" r="5715" b="0"/>
            <wp:wrapNone/>
            <wp:docPr id="8" name="Image 8" descr="C:\Users\ALSC\Deskt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C\Desktop\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077"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139">
        <w:rPr>
          <w:rFonts w:asciiTheme="majorBidi" w:hAnsiTheme="majorBidi" w:cstheme="majorBidi"/>
          <w:sz w:val="10"/>
          <w:szCs w:val="10"/>
        </w:rPr>
        <w:tab/>
      </w:r>
    </w:p>
    <w:p w:rsidR="00796B3C" w:rsidRPr="00C12485" w:rsidRDefault="00796B3C" w:rsidP="00DC3139">
      <w:pPr>
        <w:tabs>
          <w:tab w:val="left" w:pos="6780"/>
        </w:tabs>
        <w:rPr>
          <w:rFonts w:asciiTheme="majorBidi" w:hAnsiTheme="majorBidi" w:cstheme="majorBidi"/>
          <w:sz w:val="18"/>
          <w:szCs w:val="18"/>
        </w:rPr>
      </w:pPr>
      <w:r w:rsidRPr="00DC3139">
        <w:rPr>
          <w:rFonts w:asciiTheme="majorBidi" w:hAnsiTheme="majorBidi" w:cstheme="majorBidi"/>
        </w:rPr>
        <w:tab/>
        <w:t xml:space="preserve">    </w:t>
      </w:r>
      <w:r w:rsidR="00DC3139" w:rsidRPr="00C12485">
        <w:rPr>
          <w:b/>
          <w:bCs/>
          <w:sz w:val="18"/>
          <w:szCs w:val="18"/>
        </w:rPr>
        <w:t xml:space="preserve">El </w:t>
      </w:r>
      <w:proofErr w:type="spellStart"/>
      <w:r w:rsidR="00DC3139" w:rsidRPr="00C12485">
        <w:rPr>
          <w:b/>
          <w:bCs/>
          <w:sz w:val="18"/>
          <w:szCs w:val="18"/>
        </w:rPr>
        <w:t>Maroufy</w:t>
      </w:r>
      <w:proofErr w:type="spellEnd"/>
      <w:r w:rsidR="00DC3139" w:rsidRPr="00C12485">
        <w:rPr>
          <w:b/>
          <w:bCs/>
          <w:sz w:val="18"/>
          <w:szCs w:val="18"/>
        </w:rPr>
        <w:t xml:space="preserve"> Hamid</w:t>
      </w:r>
    </w:p>
    <w:p w:rsidR="00796B3C" w:rsidRPr="00C12485" w:rsidRDefault="007133D1" w:rsidP="00160B54">
      <w:pPr>
        <w:tabs>
          <w:tab w:val="left" w:pos="6780"/>
        </w:tabs>
        <w:rPr>
          <w:sz w:val="18"/>
          <w:szCs w:val="18"/>
        </w:rPr>
      </w:pPr>
      <w:r w:rsidRPr="00DC3139">
        <w:rPr>
          <w:sz w:val="20"/>
          <w:szCs w:val="20"/>
        </w:rPr>
        <w:t xml:space="preserve">                                                                                                                                             </w:t>
      </w:r>
      <w:r w:rsidR="00DC3139" w:rsidRPr="00C12485">
        <w:rPr>
          <w:sz w:val="18"/>
          <w:szCs w:val="18"/>
        </w:rPr>
        <w:t>Faculté des sciences et techniques de Béni Mellal</w:t>
      </w:r>
    </w:p>
    <w:sectPr w:rsidR="00796B3C" w:rsidRPr="00C12485" w:rsidSect="008F57B0">
      <w:headerReference w:type="default" r:id="rId10"/>
      <w:pgSz w:w="16838" w:h="11906" w:orient="landscape" w:code="9"/>
      <w:pgMar w:top="567" w:right="719" w:bottom="426" w:left="426" w:header="709"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3A5" w:rsidRDefault="00C043A5">
      <w:r>
        <w:separator/>
      </w:r>
    </w:p>
  </w:endnote>
  <w:endnote w:type="continuationSeparator" w:id="0">
    <w:p w:rsidR="00C043A5" w:rsidRDefault="00C0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ZDingbat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3A5" w:rsidRDefault="00C043A5">
      <w:r>
        <w:separator/>
      </w:r>
    </w:p>
  </w:footnote>
  <w:footnote w:type="continuationSeparator" w:id="0">
    <w:p w:rsidR="00C043A5" w:rsidRDefault="00C04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C47" w:rsidRDefault="00981C47" w:rsidP="00DF3063">
    <w:pPr>
      <w:pStyle w:val="En-tte"/>
      <w:tabs>
        <w:tab w:val="right" w:pos="7209"/>
        <w:tab w:val="right" w:pos="10800"/>
      </w:tabs>
      <w:rPr>
        <w:b/>
        <w:bCs/>
        <w:sz w:val="22"/>
        <w:szCs w:val="22"/>
      </w:rPr>
    </w:pPr>
  </w:p>
  <w:p w:rsidR="00981C47" w:rsidRDefault="00981C47" w:rsidP="00981C47">
    <w:pPr>
      <w:pStyle w:val="En-tte"/>
      <w:tabs>
        <w:tab w:val="right" w:pos="7209"/>
        <w:tab w:val="right" w:pos="10800"/>
      </w:tabs>
      <w:ind w:left="-720" w:firstLine="720"/>
      <w:rPr>
        <w:b/>
        <w:bCs/>
        <w:sz w:val="22"/>
        <w:szCs w:val="22"/>
      </w:rPr>
    </w:pPr>
  </w:p>
  <w:p w:rsidR="00981C47" w:rsidRDefault="00981C47" w:rsidP="00981C47">
    <w:pPr>
      <w:pStyle w:val="En-tte"/>
      <w:tabs>
        <w:tab w:val="right" w:pos="7209"/>
        <w:tab w:val="right" w:pos="10800"/>
      </w:tabs>
      <w:ind w:left="-720" w:firstLine="720"/>
      <w:rPr>
        <w:b/>
        <w:bCs/>
        <w:sz w:val="22"/>
        <w:szCs w:val="22"/>
      </w:rPr>
    </w:pPr>
  </w:p>
  <w:p w:rsidR="00AE77C1" w:rsidRDefault="00AE77C1">
    <w:pPr>
      <w:pStyle w:val="En-tte"/>
      <w:tabs>
        <w:tab w:val="right" w:pos="7209"/>
        <w:tab w:val="right" w:pos="10800"/>
      </w:tabs>
      <w:ind w:left="-720" w:firstLine="720"/>
    </w:pPr>
  </w:p>
  <w:p w:rsidR="00AE77C1" w:rsidRDefault="00AE77C1">
    <w:pPr>
      <w:pStyle w:val="En-tte"/>
      <w:tabs>
        <w:tab w:val="right" w:pos="7209"/>
        <w:tab w:val="right" w:pos="10800"/>
      </w:tabs>
      <w:ind w:left="-720"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44C13"/>
    <w:multiLevelType w:val="hybridMultilevel"/>
    <w:tmpl w:val="593488E8"/>
    <w:lvl w:ilvl="0" w:tplc="BBC63072">
      <w:numFmt w:val="bullet"/>
      <w:lvlText w:val="-"/>
      <w:lvlJc w:val="left"/>
      <w:pPr>
        <w:tabs>
          <w:tab w:val="num" w:pos="992"/>
        </w:tabs>
        <w:ind w:left="992" w:hanging="171"/>
      </w:pPr>
      <w:rPr>
        <w:rFonts w:ascii="Times New Roman" w:eastAsia="Times New Roman" w:hAnsi="Times New Roman"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F4D04F7"/>
    <w:multiLevelType w:val="hybridMultilevel"/>
    <w:tmpl w:val="D778B156"/>
    <w:lvl w:ilvl="0" w:tplc="55D8C7EA">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BA4D89"/>
    <w:multiLevelType w:val="hybridMultilevel"/>
    <w:tmpl w:val="DDB4C00A"/>
    <w:lvl w:ilvl="0" w:tplc="10AC1AA0">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404950"/>
    <w:multiLevelType w:val="hybridMultilevel"/>
    <w:tmpl w:val="832CC9B0"/>
    <w:lvl w:ilvl="0" w:tplc="4F828D72">
      <w:start w:val="1"/>
      <w:numFmt w:val="bullet"/>
      <w:lvlText w:val=""/>
      <w:lvlJc w:val="left"/>
      <w:pPr>
        <w:ind w:left="1980" w:hanging="360"/>
      </w:pPr>
      <w:rPr>
        <w:rFonts w:ascii="Symbol" w:hAnsi="Symbol"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4" w15:restartNumberingAfterBreak="0">
    <w:nsid w:val="42E04A59"/>
    <w:multiLevelType w:val="hybridMultilevel"/>
    <w:tmpl w:val="D4F8C97E"/>
    <w:lvl w:ilvl="0" w:tplc="BBC63072">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9B44B36"/>
    <w:multiLevelType w:val="hybridMultilevel"/>
    <w:tmpl w:val="2CCE28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77796A"/>
    <w:multiLevelType w:val="hybridMultilevel"/>
    <w:tmpl w:val="407E9492"/>
    <w:lvl w:ilvl="0" w:tplc="BBC63072">
      <w:numFmt w:val="bullet"/>
      <w:lvlText w:val="-"/>
      <w:lvlJc w:val="left"/>
      <w:pPr>
        <w:tabs>
          <w:tab w:val="num" w:pos="284"/>
        </w:tabs>
        <w:ind w:left="284" w:hanging="171"/>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955E71"/>
    <w:multiLevelType w:val="hybridMultilevel"/>
    <w:tmpl w:val="F19A39A0"/>
    <w:lvl w:ilvl="0" w:tplc="A18E6E96">
      <w:start w:val="4"/>
      <w:numFmt w:val="bullet"/>
      <w:lvlText w:val="-"/>
      <w:lvlJc w:val="left"/>
      <w:pPr>
        <w:ind w:left="720" w:hanging="360"/>
      </w:pPr>
      <w:rPr>
        <w:rFonts w:ascii="Times New Roman" w:eastAsia="Times New Roman" w:hAnsi="Times New Roman" w:cs="Times New Roman" w:hint="default"/>
        <w:b/>
        <w:color w:val="000000" w:themeColor="text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64A58CA"/>
    <w:multiLevelType w:val="hybridMultilevel"/>
    <w:tmpl w:val="8BCEEDD6"/>
    <w:lvl w:ilvl="0" w:tplc="F54A9956">
      <w:start w:val="1"/>
      <w:numFmt w:val="bullet"/>
      <w:lvlText w:val="-"/>
      <w:lvlJc w:val="left"/>
      <w:pPr>
        <w:tabs>
          <w:tab w:val="num" w:pos="1080"/>
        </w:tabs>
        <w:ind w:left="1080" w:hanging="360"/>
      </w:pPr>
      <w:rPr>
        <w:rFonts w:ascii="Times" w:hAnsi="Times" w:hint="default"/>
      </w:rPr>
    </w:lvl>
    <w:lvl w:ilvl="1" w:tplc="040C000F">
      <w:start w:val="1"/>
      <w:numFmt w:val="decimal"/>
      <w:lvlText w:val="%2."/>
      <w:lvlJc w:val="left"/>
      <w:pPr>
        <w:tabs>
          <w:tab w:val="num" w:pos="1800"/>
        </w:tabs>
        <w:ind w:left="1800" w:hanging="360"/>
      </w:pPr>
      <w:rPr>
        <w:rFont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3A"/>
    <w:rsid w:val="00011D81"/>
    <w:rsid w:val="00013B0F"/>
    <w:rsid w:val="00016570"/>
    <w:rsid w:val="00020D85"/>
    <w:rsid w:val="00020F49"/>
    <w:rsid w:val="00022DE6"/>
    <w:rsid w:val="00030FC3"/>
    <w:rsid w:val="00046909"/>
    <w:rsid w:val="00092991"/>
    <w:rsid w:val="000B1C08"/>
    <w:rsid w:val="000B7716"/>
    <w:rsid w:val="000C3F85"/>
    <w:rsid w:val="000C76A9"/>
    <w:rsid w:val="000D10A2"/>
    <w:rsid w:val="000F53E6"/>
    <w:rsid w:val="0011020C"/>
    <w:rsid w:val="001258C8"/>
    <w:rsid w:val="00125C3D"/>
    <w:rsid w:val="00130AFA"/>
    <w:rsid w:val="00130B4E"/>
    <w:rsid w:val="00154DF5"/>
    <w:rsid w:val="00160B54"/>
    <w:rsid w:val="0016109A"/>
    <w:rsid w:val="00185539"/>
    <w:rsid w:val="00186983"/>
    <w:rsid w:val="00195448"/>
    <w:rsid w:val="00197018"/>
    <w:rsid w:val="001A24FD"/>
    <w:rsid w:val="001A3A74"/>
    <w:rsid w:val="001A5A25"/>
    <w:rsid w:val="001B13B0"/>
    <w:rsid w:val="001B44B9"/>
    <w:rsid w:val="001D2DAC"/>
    <w:rsid w:val="001D7269"/>
    <w:rsid w:val="001E7528"/>
    <w:rsid w:val="002217F1"/>
    <w:rsid w:val="00225621"/>
    <w:rsid w:val="00243145"/>
    <w:rsid w:val="00244029"/>
    <w:rsid w:val="0026317D"/>
    <w:rsid w:val="00285B14"/>
    <w:rsid w:val="0028694E"/>
    <w:rsid w:val="002B08E1"/>
    <w:rsid w:val="002B1C2D"/>
    <w:rsid w:val="002C0C3A"/>
    <w:rsid w:val="002D57A7"/>
    <w:rsid w:val="002E6FDB"/>
    <w:rsid w:val="002E7472"/>
    <w:rsid w:val="0031569E"/>
    <w:rsid w:val="00321DCC"/>
    <w:rsid w:val="00326C79"/>
    <w:rsid w:val="0033795E"/>
    <w:rsid w:val="00352F66"/>
    <w:rsid w:val="00360589"/>
    <w:rsid w:val="003811CC"/>
    <w:rsid w:val="003850A5"/>
    <w:rsid w:val="00393B7C"/>
    <w:rsid w:val="00397675"/>
    <w:rsid w:val="004026A2"/>
    <w:rsid w:val="004044D8"/>
    <w:rsid w:val="004142C3"/>
    <w:rsid w:val="00427397"/>
    <w:rsid w:val="00451558"/>
    <w:rsid w:val="00491136"/>
    <w:rsid w:val="00496101"/>
    <w:rsid w:val="004A4240"/>
    <w:rsid w:val="004A46A0"/>
    <w:rsid w:val="004B2521"/>
    <w:rsid w:val="004B45C9"/>
    <w:rsid w:val="004B748A"/>
    <w:rsid w:val="004C7F1D"/>
    <w:rsid w:val="004D15B6"/>
    <w:rsid w:val="004D4C11"/>
    <w:rsid w:val="004D7758"/>
    <w:rsid w:val="004E045C"/>
    <w:rsid w:val="004E1B95"/>
    <w:rsid w:val="00516C4C"/>
    <w:rsid w:val="00520859"/>
    <w:rsid w:val="00531109"/>
    <w:rsid w:val="00541895"/>
    <w:rsid w:val="00566FD2"/>
    <w:rsid w:val="005670C7"/>
    <w:rsid w:val="005940BE"/>
    <w:rsid w:val="005B3CBA"/>
    <w:rsid w:val="005B44FD"/>
    <w:rsid w:val="005D0F1B"/>
    <w:rsid w:val="005D2D26"/>
    <w:rsid w:val="005D60A9"/>
    <w:rsid w:val="005F37C4"/>
    <w:rsid w:val="005F3E7C"/>
    <w:rsid w:val="005F48B5"/>
    <w:rsid w:val="00614A32"/>
    <w:rsid w:val="00624C04"/>
    <w:rsid w:val="0062562E"/>
    <w:rsid w:val="006308D2"/>
    <w:rsid w:val="00673026"/>
    <w:rsid w:val="0067742B"/>
    <w:rsid w:val="00681A0B"/>
    <w:rsid w:val="00682773"/>
    <w:rsid w:val="006919C4"/>
    <w:rsid w:val="006D05C4"/>
    <w:rsid w:val="007133D1"/>
    <w:rsid w:val="00726E76"/>
    <w:rsid w:val="00732529"/>
    <w:rsid w:val="00732CEA"/>
    <w:rsid w:val="0073590D"/>
    <w:rsid w:val="00736C09"/>
    <w:rsid w:val="00784370"/>
    <w:rsid w:val="00795315"/>
    <w:rsid w:val="00796B3C"/>
    <w:rsid w:val="007A29C3"/>
    <w:rsid w:val="007B4DC2"/>
    <w:rsid w:val="007B6DBF"/>
    <w:rsid w:val="007D0FAE"/>
    <w:rsid w:val="008066D0"/>
    <w:rsid w:val="0083263E"/>
    <w:rsid w:val="0086083B"/>
    <w:rsid w:val="00890E1C"/>
    <w:rsid w:val="008A1713"/>
    <w:rsid w:val="008B2365"/>
    <w:rsid w:val="008D6EDC"/>
    <w:rsid w:val="008F57B0"/>
    <w:rsid w:val="008F5C45"/>
    <w:rsid w:val="0090275A"/>
    <w:rsid w:val="009047BE"/>
    <w:rsid w:val="00933870"/>
    <w:rsid w:val="0094273A"/>
    <w:rsid w:val="009455EB"/>
    <w:rsid w:val="00981C47"/>
    <w:rsid w:val="009837F7"/>
    <w:rsid w:val="0099720D"/>
    <w:rsid w:val="009A6EE7"/>
    <w:rsid w:val="009B5961"/>
    <w:rsid w:val="009C761D"/>
    <w:rsid w:val="009D39CD"/>
    <w:rsid w:val="00A10FED"/>
    <w:rsid w:val="00A233B0"/>
    <w:rsid w:val="00A31A4A"/>
    <w:rsid w:val="00A40624"/>
    <w:rsid w:val="00A40D3E"/>
    <w:rsid w:val="00A54F49"/>
    <w:rsid w:val="00A71620"/>
    <w:rsid w:val="00AB681E"/>
    <w:rsid w:val="00AC603F"/>
    <w:rsid w:val="00AE26BC"/>
    <w:rsid w:val="00AE77C1"/>
    <w:rsid w:val="00B040A3"/>
    <w:rsid w:val="00B079B5"/>
    <w:rsid w:val="00B26CC8"/>
    <w:rsid w:val="00B3790C"/>
    <w:rsid w:val="00B37FE5"/>
    <w:rsid w:val="00B40BAC"/>
    <w:rsid w:val="00B8047F"/>
    <w:rsid w:val="00BA4E96"/>
    <w:rsid w:val="00BD7079"/>
    <w:rsid w:val="00BE57B3"/>
    <w:rsid w:val="00C043A5"/>
    <w:rsid w:val="00C0443F"/>
    <w:rsid w:val="00C12485"/>
    <w:rsid w:val="00C26F54"/>
    <w:rsid w:val="00C5230E"/>
    <w:rsid w:val="00C82A23"/>
    <w:rsid w:val="00C84385"/>
    <w:rsid w:val="00C95CE4"/>
    <w:rsid w:val="00CD25D0"/>
    <w:rsid w:val="00D01678"/>
    <w:rsid w:val="00D03BB0"/>
    <w:rsid w:val="00D04BC9"/>
    <w:rsid w:val="00D145C6"/>
    <w:rsid w:val="00D30C70"/>
    <w:rsid w:val="00D6544E"/>
    <w:rsid w:val="00D74E99"/>
    <w:rsid w:val="00D86B2D"/>
    <w:rsid w:val="00D87669"/>
    <w:rsid w:val="00DC3139"/>
    <w:rsid w:val="00DE4AE0"/>
    <w:rsid w:val="00DF2A8F"/>
    <w:rsid w:val="00DF3063"/>
    <w:rsid w:val="00E041E5"/>
    <w:rsid w:val="00E10657"/>
    <w:rsid w:val="00E24116"/>
    <w:rsid w:val="00E34FBC"/>
    <w:rsid w:val="00E35A48"/>
    <w:rsid w:val="00E408A2"/>
    <w:rsid w:val="00E40EFE"/>
    <w:rsid w:val="00E42C8A"/>
    <w:rsid w:val="00E438ED"/>
    <w:rsid w:val="00E517FB"/>
    <w:rsid w:val="00E57915"/>
    <w:rsid w:val="00E61B72"/>
    <w:rsid w:val="00E63797"/>
    <w:rsid w:val="00E71A82"/>
    <w:rsid w:val="00E73804"/>
    <w:rsid w:val="00EA7C9D"/>
    <w:rsid w:val="00EB484B"/>
    <w:rsid w:val="00EC383E"/>
    <w:rsid w:val="00EC5E0F"/>
    <w:rsid w:val="00EC6769"/>
    <w:rsid w:val="00EC7ACA"/>
    <w:rsid w:val="00EF274D"/>
    <w:rsid w:val="00F02CC8"/>
    <w:rsid w:val="00F065F7"/>
    <w:rsid w:val="00F11B08"/>
    <w:rsid w:val="00F32C80"/>
    <w:rsid w:val="00F47186"/>
    <w:rsid w:val="00F81072"/>
    <w:rsid w:val="00F86844"/>
    <w:rsid w:val="00F902E1"/>
    <w:rsid w:val="00FA244A"/>
    <w:rsid w:val="00FE57F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1F3C56-FB02-46C1-9166-FEB3C58B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73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4273A"/>
    <w:pPr>
      <w:tabs>
        <w:tab w:val="center" w:pos="4536"/>
        <w:tab w:val="right" w:pos="9072"/>
      </w:tabs>
    </w:pPr>
  </w:style>
  <w:style w:type="paragraph" w:styleId="Pieddepage">
    <w:name w:val="footer"/>
    <w:basedOn w:val="Normal"/>
    <w:link w:val="PieddepageCar"/>
    <w:uiPriority w:val="99"/>
    <w:rsid w:val="0094273A"/>
    <w:pPr>
      <w:tabs>
        <w:tab w:val="center" w:pos="4536"/>
        <w:tab w:val="right" w:pos="9072"/>
      </w:tabs>
    </w:pPr>
  </w:style>
  <w:style w:type="table" w:styleId="Grilledutableau">
    <w:name w:val="Table Grid"/>
    <w:basedOn w:val="TableauNormal"/>
    <w:rsid w:val="00942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95CE4"/>
    <w:pPr>
      <w:spacing w:before="100" w:beforeAutospacing="1" w:after="100" w:afterAutospacing="1"/>
    </w:pPr>
  </w:style>
  <w:style w:type="character" w:customStyle="1" w:styleId="titre-contact1">
    <w:name w:val="titre-contact1"/>
    <w:basedOn w:val="Policepardfaut"/>
    <w:rsid w:val="00C95CE4"/>
    <w:rPr>
      <w:b/>
      <w:bCs/>
      <w:color w:val="9F3F3F"/>
    </w:rPr>
  </w:style>
  <w:style w:type="character" w:customStyle="1" w:styleId="font21">
    <w:name w:val="font_21"/>
    <w:basedOn w:val="Policepardfaut"/>
    <w:rsid w:val="00C95CE4"/>
    <w:rPr>
      <w:color w:val="FFFFFF"/>
    </w:rPr>
  </w:style>
  <w:style w:type="character" w:customStyle="1" w:styleId="PieddepageCar">
    <w:name w:val="Pied de page Car"/>
    <w:basedOn w:val="Policepardfaut"/>
    <w:link w:val="Pieddepage"/>
    <w:uiPriority w:val="99"/>
    <w:rsid w:val="00AE77C1"/>
    <w:rPr>
      <w:sz w:val="24"/>
      <w:szCs w:val="24"/>
    </w:rPr>
  </w:style>
  <w:style w:type="character" w:styleId="Lienhypertexte">
    <w:name w:val="Hyperlink"/>
    <w:basedOn w:val="Policepardfaut"/>
    <w:rsid w:val="0011020C"/>
    <w:rPr>
      <w:color w:val="0000FF"/>
      <w:u w:val="single"/>
    </w:rPr>
  </w:style>
  <w:style w:type="paragraph" w:styleId="Textedebulles">
    <w:name w:val="Balloon Text"/>
    <w:basedOn w:val="Normal"/>
    <w:link w:val="TextedebullesCar"/>
    <w:semiHidden/>
    <w:unhideWhenUsed/>
    <w:rsid w:val="004E045C"/>
    <w:rPr>
      <w:rFonts w:ascii="Segoe UI" w:hAnsi="Segoe UI" w:cs="Segoe UI"/>
      <w:sz w:val="18"/>
      <w:szCs w:val="18"/>
    </w:rPr>
  </w:style>
  <w:style w:type="character" w:customStyle="1" w:styleId="TextedebullesCar">
    <w:name w:val="Texte de bulles Car"/>
    <w:basedOn w:val="Policepardfaut"/>
    <w:link w:val="Textedebulles"/>
    <w:semiHidden/>
    <w:rsid w:val="004E045C"/>
    <w:rPr>
      <w:rFonts w:ascii="Segoe UI" w:hAnsi="Segoe UI" w:cs="Segoe UI"/>
      <w:sz w:val="18"/>
      <w:szCs w:val="18"/>
    </w:rPr>
  </w:style>
  <w:style w:type="paragraph" w:styleId="Paragraphedeliste">
    <w:name w:val="List Paragraph"/>
    <w:basedOn w:val="Normal"/>
    <w:uiPriority w:val="34"/>
    <w:qFormat/>
    <w:rsid w:val="002E7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0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168</Words>
  <Characters>926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Le Directeur du Centre Hospitalier Hassan II</vt:lpstr>
    </vt:vector>
  </TitlesOfParts>
  <Company>CHU-FES</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Directeur du Centre Hospitalier Hassan II</dc:title>
  <dc:creator>kamal</dc:creator>
  <cp:lastModifiedBy>ALSC</cp:lastModifiedBy>
  <cp:revision>32</cp:revision>
  <cp:lastPrinted>2015-12-09T11:37:00Z</cp:lastPrinted>
  <dcterms:created xsi:type="dcterms:W3CDTF">2013-12-04T10:25:00Z</dcterms:created>
  <dcterms:modified xsi:type="dcterms:W3CDTF">2015-12-30T16:28:00Z</dcterms:modified>
</cp:coreProperties>
</file>